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</w:tblGrid>
      <w:tr w:rsidR="003E58DB" w:rsidRPr="005F2408" w:rsidTr="00865145">
        <w:tc>
          <w:tcPr>
            <w:tcW w:w="4785" w:type="dxa"/>
          </w:tcPr>
          <w:p w:rsidR="003E58DB" w:rsidRP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58DB" w:rsidRP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E58DB" w:rsidRP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</w:p>
          <w:p w:rsidR="003E58DB" w:rsidRDefault="00780701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58DB" w:rsidRPr="003E58DB">
              <w:rPr>
                <w:rFonts w:ascii="Times New Roman" w:hAnsi="Times New Roman"/>
                <w:sz w:val="28"/>
                <w:szCs w:val="28"/>
              </w:rPr>
              <w:t>оссовет</w:t>
            </w:r>
          </w:p>
          <w:p w:rsidR="00780701" w:rsidRPr="003E58DB" w:rsidRDefault="00780701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3E58DB" w:rsidRP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3E58DB" w:rsidRP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3E58DB" w:rsidRPr="003E58DB" w:rsidRDefault="00110D22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31</w:t>
            </w:r>
            <w:r w:rsidR="003E4C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января 2017</w:t>
            </w:r>
            <w:r w:rsidR="003E58DB" w:rsidRPr="003E58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  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3E58DB" w:rsidRPr="003E58DB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DB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3E58DB" w:rsidRDefault="003E58DB" w:rsidP="003E5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8DB" w:rsidRPr="005F2408" w:rsidRDefault="003E58DB" w:rsidP="003E5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E58DB" w:rsidRDefault="00E1184E" w:rsidP="003E58DB">
      <w:pPr>
        <w:keepNext/>
        <w:spacing w:after="0" w:line="240" w:lineRule="auto"/>
        <w:outlineLvl w:val="0"/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</w:pPr>
      <w:r w:rsidRPr="003E58DB">
        <w:fldChar w:fldCharType="begin"/>
      </w:r>
      <w:r w:rsidR="00C57A73" w:rsidRPr="003E58DB">
        <w:instrText>HYPERLINK "garantF1://27412806.0"</w:instrText>
      </w:r>
      <w:r w:rsidRPr="003E58DB">
        <w:fldChar w:fldCharType="separate"/>
      </w:r>
      <w:r w:rsidR="003E58DB"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  <w:t xml:space="preserve">Об утверждении порядка разработки, </w:t>
      </w:r>
    </w:p>
    <w:p w:rsidR="003E58DB" w:rsidRDefault="003E58DB" w:rsidP="003E58DB">
      <w:pPr>
        <w:keepNext/>
        <w:spacing w:after="0" w:line="240" w:lineRule="auto"/>
        <w:outlineLvl w:val="0"/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</w:pPr>
      <w:r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  <w:t>реализации и оценки эффективности</w:t>
      </w:r>
    </w:p>
    <w:p w:rsidR="003E58DB" w:rsidRPr="003E58DB" w:rsidRDefault="003E58DB" w:rsidP="00865145">
      <w:pPr>
        <w:keepNext/>
        <w:tabs>
          <w:tab w:val="left" w:pos="2977"/>
        </w:tabs>
        <w:spacing w:after="0" w:line="240" w:lineRule="auto"/>
        <w:outlineLvl w:val="0"/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</w:pPr>
      <w:r>
        <w:rPr>
          <w:rStyle w:val="af6"/>
          <w:rFonts w:ascii="Times New Roman" w:hAnsi="Times New Roman"/>
          <w:color w:val="auto"/>
          <w:kern w:val="32"/>
          <w:sz w:val="28"/>
          <w:szCs w:val="28"/>
          <w:u w:val="none"/>
        </w:rPr>
        <w:t xml:space="preserve">муниципальных программ </w:t>
      </w:r>
    </w:p>
    <w:p w:rsidR="00F91A4F" w:rsidRDefault="00E1184E" w:rsidP="003E58DB">
      <w:pPr>
        <w:keepNext/>
        <w:spacing w:before="240" w:after="60" w:line="240" w:lineRule="auto"/>
        <w:outlineLvl w:val="0"/>
        <w:rPr>
          <w:rFonts w:ascii="Times New Roman" w:hAnsi="Times New Roman"/>
          <w:sz w:val="28"/>
          <w:szCs w:val="24"/>
        </w:rPr>
      </w:pPr>
      <w:r w:rsidRPr="003E58DB">
        <w:fldChar w:fldCharType="end"/>
      </w:r>
    </w:p>
    <w:p w:rsidR="00F91A4F" w:rsidRDefault="00F91A4F" w:rsidP="00F91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 xml:space="preserve">  </w:t>
      </w:r>
      <w:r w:rsidR="00CD6F1C" w:rsidRPr="00B456A3"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</w:t>
      </w:r>
      <w:r w:rsidR="00CD6F1C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целях внедрения программно-целевого метода бюджетного планирования и повышения результативности бюджетных расходов</w:t>
      </w:r>
      <w:r w:rsidR="00CD6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0A391C">
        <w:rPr>
          <w:rFonts w:ascii="Times New Roman" w:hAnsi="Times New Roman"/>
          <w:sz w:val="28"/>
          <w:szCs w:val="28"/>
        </w:rPr>
        <w:t xml:space="preserve">Краснокоммунарский поссовет Сакмарского 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A391C">
        <w:rPr>
          <w:rFonts w:ascii="Times New Roman" w:hAnsi="Times New Roman"/>
          <w:sz w:val="28"/>
          <w:szCs w:val="28"/>
        </w:rPr>
        <w:t>,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F91A4F" w:rsidRDefault="00F91A4F" w:rsidP="00F91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муниципального образования </w:t>
      </w:r>
      <w:r w:rsidR="00A641D4">
        <w:rPr>
          <w:rFonts w:ascii="Times New Roman" w:hAnsi="Times New Roman"/>
          <w:sz w:val="28"/>
          <w:szCs w:val="28"/>
        </w:rPr>
        <w:t>Краснокоммунарский поссовет Сакмарского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 согласно </w:t>
      </w:r>
      <w:hyperlink r:id="rId4" w:anchor="sub_10000#sub_10000" w:history="1">
        <w:r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№1 к настоящему постановлению.</w:t>
      </w:r>
    </w:p>
    <w:p w:rsidR="00F91A4F" w:rsidRDefault="00F91A4F" w:rsidP="00F91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1" w:name="sub_2"/>
      <w:bookmarkEnd w:id="0"/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1A4F" w:rsidRDefault="00F91A4F" w:rsidP="00A641D4">
      <w:pPr>
        <w:tabs>
          <w:tab w:val="left" w:pos="8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         </w:t>
      </w:r>
      <w:r w:rsidR="00A641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2"/>
      <w:r w:rsidR="00A641D4" w:rsidRPr="00B456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            подлежит размещению на официальном сайте </w:t>
      </w:r>
      <w:r w:rsidR="00A641D4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поссовет.</w:t>
      </w:r>
    </w:p>
    <w:p w:rsidR="00A641D4" w:rsidRDefault="00A641D4" w:rsidP="00A641D4">
      <w:pPr>
        <w:tabs>
          <w:tab w:val="left" w:pos="8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1D4" w:rsidRDefault="00A641D4" w:rsidP="00A641D4">
      <w:pPr>
        <w:tabs>
          <w:tab w:val="left" w:pos="8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1D4" w:rsidRDefault="00A641D4" w:rsidP="00A641D4">
      <w:pPr>
        <w:tabs>
          <w:tab w:val="left" w:pos="80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91A4F" w:rsidRDefault="00F91A4F" w:rsidP="00A641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 </w:t>
      </w:r>
      <w:r w:rsidR="00A641D4">
        <w:rPr>
          <w:rFonts w:ascii="Times New Roman" w:hAnsi="Times New Roman"/>
          <w:sz w:val="28"/>
          <w:szCs w:val="24"/>
        </w:rPr>
        <w:t>поссовета                                                                     С.А. Шарыгин</w:t>
      </w:r>
    </w:p>
    <w:p w:rsidR="00A641D4" w:rsidRDefault="00A641D4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A641D4" w:rsidRDefault="00A641D4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A641D4" w:rsidRDefault="00A641D4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A641D4" w:rsidRDefault="00A641D4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A641D4" w:rsidRDefault="00A641D4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</w:p>
    <w:p w:rsidR="00F91A4F" w:rsidRPr="00A641D4" w:rsidRDefault="00F91A4F" w:rsidP="00F91A4F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A641D4">
        <w:rPr>
          <w:rFonts w:ascii="Times New Roman" w:hAnsi="Times New Roman"/>
          <w:sz w:val="20"/>
          <w:szCs w:val="20"/>
        </w:rPr>
        <w:t xml:space="preserve">Разослано:  </w:t>
      </w:r>
      <w:r w:rsidRPr="00A641D4">
        <w:rPr>
          <w:rFonts w:ascii="Times New Roman" w:eastAsia="Arial" w:hAnsi="Times New Roman"/>
          <w:sz w:val="20"/>
          <w:szCs w:val="20"/>
          <w:lang w:eastAsia="ar-SA"/>
        </w:rPr>
        <w:t xml:space="preserve">в </w:t>
      </w:r>
      <w:r w:rsidR="00865145">
        <w:rPr>
          <w:rFonts w:ascii="Times New Roman" w:eastAsia="Arial" w:hAnsi="Times New Roman"/>
          <w:sz w:val="20"/>
          <w:szCs w:val="20"/>
          <w:lang w:eastAsia="ar-SA"/>
        </w:rPr>
        <w:t>дело,  прокуратура</w:t>
      </w:r>
    </w:p>
    <w:p w:rsidR="00F91A4F" w:rsidRPr="00A641D4" w:rsidRDefault="00F91A4F" w:rsidP="00F91A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1A4F" w:rsidRPr="00A641D4" w:rsidRDefault="00F91A4F" w:rsidP="00F91A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91A4F" w:rsidRPr="001838D5" w:rsidRDefault="00853C7A" w:rsidP="001838D5">
      <w:pPr>
        <w:ind w:left="2520" w:hanging="2520"/>
        <w:jc w:val="right"/>
        <w:rPr>
          <w:rFonts w:ascii="Times New Roman" w:hAnsi="Times New Roman"/>
          <w:sz w:val="28"/>
          <w:szCs w:val="28"/>
        </w:rPr>
      </w:pPr>
      <w:r w:rsidRPr="00853C7A">
        <w:rPr>
          <w:rFonts w:ascii="Times New Roman" w:hAnsi="Times New Roman"/>
          <w:sz w:val="28"/>
          <w:szCs w:val="28"/>
        </w:rPr>
        <w:t xml:space="preserve">Приложение </w:t>
      </w:r>
      <w:r w:rsidR="00780701">
        <w:rPr>
          <w:rFonts w:ascii="Times New Roman" w:hAnsi="Times New Roman"/>
          <w:sz w:val="28"/>
          <w:szCs w:val="28"/>
        </w:rPr>
        <w:t xml:space="preserve"> </w:t>
      </w:r>
      <w:r w:rsidRPr="00853C7A">
        <w:rPr>
          <w:rFonts w:ascii="Times New Roman" w:hAnsi="Times New Roman"/>
          <w:sz w:val="28"/>
          <w:szCs w:val="28"/>
        </w:rPr>
        <w:t>№</w:t>
      </w:r>
      <w:r w:rsidR="00780701">
        <w:rPr>
          <w:rFonts w:ascii="Times New Roman" w:hAnsi="Times New Roman"/>
          <w:sz w:val="28"/>
          <w:szCs w:val="28"/>
        </w:rPr>
        <w:t xml:space="preserve"> </w:t>
      </w:r>
      <w:r w:rsidRPr="00853C7A">
        <w:rPr>
          <w:rFonts w:ascii="Times New Roman" w:hAnsi="Times New Roman"/>
          <w:sz w:val="28"/>
          <w:szCs w:val="28"/>
        </w:rPr>
        <w:t xml:space="preserve"> </w:t>
      </w:r>
      <w:r w:rsidR="00780701">
        <w:rPr>
          <w:rFonts w:ascii="Times New Roman" w:hAnsi="Times New Roman"/>
          <w:sz w:val="28"/>
          <w:szCs w:val="28"/>
        </w:rPr>
        <w:t xml:space="preserve">  </w:t>
      </w:r>
      <w:r w:rsidRPr="00853C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к постановлению администрации                                                                              </w:t>
      </w:r>
      <w:r w:rsidRPr="00853C7A">
        <w:rPr>
          <w:rFonts w:ascii="Times New Roman" w:hAnsi="Times New Roman"/>
          <w:sz w:val="28"/>
          <w:szCs w:val="28"/>
        </w:rPr>
        <w:t xml:space="preserve">  от </w:t>
      </w:r>
      <w:r w:rsidR="00110D22">
        <w:rPr>
          <w:rFonts w:ascii="Times New Roman" w:hAnsi="Times New Roman"/>
          <w:sz w:val="28"/>
          <w:szCs w:val="28"/>
        </w:rPr>
        <w:t>31.</w:t>
      </w:r>
      <w:r w:rsidR="003E4C09">
        <w:rPr>
          <w:rFonts w:ascii="Times New Roman" w:hAnsi="Times New Roman"/>
          <w:sz w:val="28"/>
          <w:szCs w:val="28"/>
        </w:rPr>
        <w:t>01.2017</w:t>
      </w:r>
      <w:r w:rsidRPr="00853C7A">
        <w:rPr>
          <w:rFonts w:ascii="Times New Roman" w:hAnsi="Times New Roman"/>
          <w:sz w:val="28"/>
          <w:szCs w:val="28"/>
        </w:rPr>
        <w:t xml:space="preserve">   № </w:t>
      </w:r>
      <w:r w:rsidR="00780701">
        <w:rPr>
          <w:rFonts w:ascii="Times New Roman" w:hAnsi="Times New Roman"/>
          <w:sz w:val="28"/>
          <w:szCs w:val="28"/>
        </w:rPr>
        <w:t xml:space="preserve">  </w:t>
      </w:r>
      <w:r w:rsidR="00110D22">
        <w:rPr>
          <w:rFonts w:ascii="Times New Roman" w:hAnsi="Times New Roman"/>
          <w:sz w:val="28"/>
          <w:szCs w:val="28"/>
        </w:rPr>
        <w:t>10</w:t>
      </w:r>
      <w:r w:rsidRPr="00853C7A">
        <w:rPr>
          <w:rFonts w:ascii="Times New Roman" w:hAnsi="Times New Roman"/>
          <w:sz w:val="28"/>
          <w:szCs w:val="28"/>
        </w:rPr>
        <w:t xml:space="preserve">-п                                                                  </w:t>
      </w:r>
    </w:p>
    <w:p w:rsidR="00F91A4F" w:rsidRDefault="00F91A4F" w:rsidP="00F9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Порядок</w:t>
      </w:r>
    </w:p>
    <w:p w:rsidR="00F91A4F" w:rsidRDefault="00F91A4F" w:rsidP="00F9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разработки, реализации и оценки эффективности</w:t>
      </w:r>
    </w:p>
    <w:p w:rsidR="00F91A4F" w:rsidRDefault="00F91A4F" w:rsidP="00F9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программ муниципального образования </w:t>
      </w:r>
      <w:r w:rsidR="004F4BB0">
        <w:rPr>
          <w:rFonts w:ascii="Times New Roman" w:hAnsi="Times New Roman"/>
          <w:b/>
          <w:bCs/>
          <w:sz w:val="28"/>
          <w:szCs w:val="28"/>
        </w:rPr>
        <w:t>Краснокоммунарский посс</w:t>
      </w:r>
      <w:r>
        <w:rPr>
          <w:rFonts w:ascii="Times New Roman" w:hAnsi="Times New Roman"/>
          <w:b/>
          <w:bCs/>
          <w:sz w:val="28"/>
          <w:szCs w:val="28"/>
        </w:rPr>
        <w:t xml:space="preserve">овет </w:t>
      </w:r>
      <w:r w:rsidR="004F4BB0">
        <w:rPr>
          <w:rFonts w:ascii="Times New Roman" w:hAnsi="Times New Roman"/>
          <w:b/>
          <w:bCs/>
          <w:sz w:val="28"/>
          <w:szCs w:val="28"/>
        </w:rPr>
        <w:t>Сакмарского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</w:p>
    <w:p w:rsidR="00F91A4F" w:rsidRDefault="00F91A4F" w:rsidP="00F9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(далее - Порядок)</w:t>
      </w:r>
    </w:p>
    <w:p w:rsidR="00F91A4F" w:rsidRDefault="00F91A4F" w:rsidP="00F91A4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F91A4F" w:rsidRDefault="00F91A4F" w:rsidP="00F91A4F">
      <w:pPr>
        <w:tabs>
          <w:tab w:val="left" w:pos="3366"/>
          <w:tab w:val="center" w:pos="46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Настоящий Порядок определяет правила разработки муниципальных программ муниципального образования </w:t>
      </w:r>
      <w:r w:rsidR="004F4BB0">
        <w:rPr>
          <w:rFonts w:ascii="Times New Roman" w:hAnsi="Times New Roman"/>
          <w:sz w:val="28"/>
          <w:szCs w:val="28"/>
        </w:rPr>
        <w:t>Краснокоммунарский пос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4F4BB0">
        <w:rPr>
          <w:rFonts w:ascii="Times New Roman" w:hAnsi="Times New Roman"/>
          <w:sz w:val="28"/>
          <w:szCs w:val="28"/>
        </w:rPr>
        <w:t>Сакмарского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области, реализации и проведения оценки эффективности реализации муниципальных программ муниципального образования 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Сакмарского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1671ED">
        <w:rPr>
          <w:rFonts w:ascii="Times New Roman" w:hAnsi="Times New Roman"/>
          <w:sz w:val="28"/>
          <w:szCs w:val="28"/>
        </w:rPr>
        <w:t>Оренбургской области (далее – 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>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целях настоящего Порядка применяются следующие понятия: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>
        <w:rPr>
          <w:rFonts w:ascii="Times New Roman" w:hAnsi="Times New Roman"/>
          <w:sz w:val="28"/>
          <w:szCs w:val="28"/>
        </w:rPr>
        <w:t>(далее – муниципальная программа);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муниципальных программ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администрация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</w:rPr>
        <w:t>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муниципальной программы – главный распорядитель бюджетных средств, участвующий в реализации одного или нескольких основных мероприятий муниципальной программы (подпрограммы), не являющийся соисполнителем.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Для муниципальной программы формулируется одна цель, которая должна соответствовать приоритетам и целям социально-экономического развития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соответствующей сфере и определять конечные результаты реализации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Муниципальная программа включает в себя подпрограммы и (или) отдельные мероприятия, направленные на решение конкретных задач в рамках муниципальной программы (далее – основные мероприятия).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одной муниципальной программы не могут быть одновременно включены в другие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Муниципальные программы утверждаются постановлением администрации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>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ТРЕБОВАНИЯ К СОДЕРЖАНИЮ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Муниципальные программы разрабатываются для достижения приоритетов и целей социально-экономического развития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 xml:space="preserve">, прогнозе социально-экономического развития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 xml:space="preserve">, бюджетном прогнозе </w:t>
      </w:r>
      <w:r w:rsidR="004F4BB0">
        <w:rPr>
          <w:rFonts w:ascii="Times New Roman" w:hAnsi="Times New Roman"/>
          <w:sz w:val="28"/>
          <w:szCs w:val="28"/>
        </w:rPr>
        <w:t>Краснокоммунарского поссовета Сакмарского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долгосрочный период.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муниципальных программ могут учитываться цели, задачи и мероприятия государственных программ Оренбургской области, реализуемых в соответствующих сферах на территории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>Краснокоммунарский поссовет</w:t>
      </w:r>
      <w:r>
        <w:rPr>
          <w:rFonts w:ascii="Times New Roman" w:hAnsi="Times New Roman"/>
          <w:sz w:val="28"/>
          <w:szCs w:val="28"/>
        </w:rPr>
        <w:t>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Муниципальная программа имеет следующую структуру: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 Паспорт муниципальной программы по форме согласно </w:t>
      </w:r>
      <w:r w:rsidRPr="005B56D2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Текстовая часть муниципальной программы, включающая следующие разделы: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2.2.2.1. Общая характеристика соответствующей сферы реализации муниципальной программы. </w:t>
      </w:r>
      <w:r w:rsidR="006715D4">
        <w:rPr>
          <w:rFonts w:ascii="Times New Roman" w:hAnsi="Times New Roman"/>
          <w:sz w:val="28"/>
          <w:szCs w:val="28"/>
        </w:rPr>
        <w:t xml:space="preserve"> 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2.2.2.2. Приоритеты политики органов местного самоуправления МО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>
        <w:rPr>
          <w:rFonts w:ascii="Times New Roman" w:hAnsi="Times New Roman"/>
          <w:sz w:val="28"/>
          <w:szCs w:val="28"/>
        </w:rPr>
        <w:t>в сфере реализации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указываются в соответствии с прогнозом социально-экономического развития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>
        <w:rPr>
          <w:rFonts w:ascii="Times New Roman" w:hAnsi="Times New Roman"/>
          <w:sz w:val="28"/>
          <w:szCs w:val="28"/>
        </w:rPr>
        <w:t xml:space="preserve">на долгосрочный период,  бюджетным прогнозом </w:t>
      </w:r>
      <w:r w:rsidR="001671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F4BB0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 w:rsidR="001838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долгосрочный период.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/>
          <w:sz w:val="28"/>
          <w:szCs w:val="28"/>
        </w:rPr>
        <w:t>2.2.2.3. Перечень показателей (индикаторов)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содержит описание системы плановых показателей (индикаторов) муниципальной программы, которые должны характеризовать ход ее </w:t>
      </w:r>
      <w:r>
        <w:rPr>
          <w:rFonts w:ascii="Times New Roman" w:hAnsi="Times New Roman"/>
          <w:sz w:val="28"/>
          <w:szCs w:val="28"/>
        </w:rPr>
        <w:lastRenderedPageBreak/>
        <w:t>реализации, решение задач и достижение цели муниципальной программы, а также: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отражать специфику развития определенной сферы социально-экономического развития, проблем и задач, на решение которых направлена реализация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количественное значение;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определяться на основе данных государственного статистического наблюдения, отчетных данных ответственных исполнителей и соисполнителей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отражать основные параметры муниципального задания в части качества и объема предоставляемых муниципальных услуг и (или) выполняемых работ (при их наличии).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показателей (индикаторов) муниципальной программы приводится в приложении к муниципальной программе по форме согласно </w:t>
      </w:r>
      <w:r w:rsidRPr="005B56D2">
        <w:rPr>
          <w:rFonts w:ascii="Times New Roman" w:hAnsi="Times New Roman"/>
          <w:sz w:val="28"/>
          <w:szCs w:val="28"/>
        </w:rPr>
        <w:t>таблице 1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2.2.2.4. Перечень основных мероприятий муниципальной программы. Основное мероприятие направлено на решение конкретной задачи программы (подпрограммы), на решение одной задачи может быть направлено несколько основных мероприятий.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основных мероприятий не могут дублировать наименования целей и задач муниципальной программы (подпрограмм).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программы и другие).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расходов местного бюджета в качестве отдельных основных мероприятий выделяются мероприятия, предусматривающие: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выполнения функций органами местного самоуправления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 xml:space="preserve">, муниципальными казенными учреждениями, подведомственными главным распорядителям бюджетных средств 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>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муниципальных учреждений) по каждой субсидии или группе субсидий;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публичных нормативных обязательств (или групп обязательств);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собственности </w:t>
      </w:r>
      <w:r w:rsidR="001671ED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>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межбюджетных трансфертов бюджетам  сельских поселений (отдельно по каждому межбюджетному трансферту).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приводится в приложении к муниципальной программе по форме согласно </w:t>
      </w:r>
      <w:r w:rsidRPr="005B56D2">
        <w:rPr>
          <w:rFonts w:ascii="Times New Roman" w:hAnsi="Times New Roman"/>
          <w:sz w:val="28"/>
          <w:szCs w:val="28"/>
        </w:rPr>
        <w:t>таблице 2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/>
          <w:sz w:val="28"/>
          <w:szCs w:val="28"/>
        </w:rPr>
        <w:lastRenderedPageBreak/>
        <w:t>2.2.2.5. Ресурсное обеспечение реализации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муниципальной программы за счет средств местного бюджета с расшифровкой по главным распорядителям бюджетных средств, подпрограммам (при наличии), основным мероприятиям, а также по годам реализации муниципальной программы приводится в приложении к муниципальной программе по форме согласно </w:t>
      </w:r>
      <w:r w:rsidRPr="005B56D2">
        <w:rPr>
          <w:rFonts w:ascii="Times New Roman" w:hAnsi="Times New Roman"/>
          <w:sz w:val="28"/>
          <w:szCs w:val="28"/>
        </w:rPr>
        <w:t>таблице 3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2.2.2.6. </w:t>
      </w:r>
      <w:r>
        <w:rPr>
          <w:rFonts w:ascii="Times New Roman" w:hAnsi="Times New Roman"/>
          <w:sz w:val="28"/>
        </w:rPr>
        <w:t>В случае предъявления органом исполнительной власти Оренбургской области особых требований к структуре муниципальной программы, разрабатываемой в сфере компетенции органа исполнительной власти Оренбургской области и претендующей на софинансирование ее мероприятий из областного бюджета, в структуре программы допускаются отступления от требований, установленных настоящим Порядком.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>2.2.3. Подпрограммы.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>2.2.3.1. Подпрограмма направлена на достижение цели и решение задач соответствующей муниципальной программы.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>2.2.3.2. Подпрограмма оформляется в виде приложения к муниципальной программе и содержит: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>а) паспорт подпрограммы;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>б) текстовую часть подпрограммы.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17"/>
      <w:bookmarkEnd w:id="5"/>
      <w:r w:rsidRPr="00780701">
        <w:rPr>
          <w:rFonts w:ascii="Times New Roman" w:hAnsi="Times New Roman"/>
          <w:sz w:val="28"/>
          <w:szCs w:val="28"/>
        </w:rPr>
        <w:t>2.2.3.3. </w:t>
      </w:r>
      <w:r w:rsidRPr="00780701">
        <w:rPr>
          <w:rFonts w:ascii="Times New Roman" w:hAnsi="Times New Roman"/>
          <w:sz w:val="28"/>
        </w:rPr>
        <w:t xml:space="preserve">Паспорт подпрограммы оформляется по форме </w:t>
      </w:r>
      <w:r w:rsidRPr="00780701">
        <w:rPr>
          <w:rFonts w:ascii="Times New Roman" w:hAnsi="Times New Roman"/>
          <w:sz w:val="28"/>
          <w:szCs w:val="28"/>
        </w:rPr>
        <w:t>согласно приложению № 2</w:t>
      </w:r>
      <w:r w:rsidRPr="00780701">
        <w:rPr>
          <w:rFonts w:ascii="Times New Roman" w:hAnsi="Times New Roman"/>
          <w:sz w:val="28"/>
        </w:rPr>
        <w:t>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  <w:szCs w:val="28"/>
        </w:rPr>
        <w:t xml:space="preserve">2.2.3.4. </w:t>
      </w:r>
      <w:r w:rsidRPr="00780701">
        <w:rPr>
          <w:rFonts w:ascii="Times New Roman" w:hAnsi="Times New Roman"/>
          <w:sz w:val="28"/>
        </w:rPr>
        <w:t>Текстовая часть подпрограммы состоит из следующих разделов: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 xml:space="preserve">а) общая характеристика соответствующей сферы реализации подпрограммы. 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подпрограммы;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 xml:space="preserve">б) приоритеты политики </w:t>
      </w:r>
      <w:r w:rsidRPr="00780701">
        <w:rPr>
          <w:rFonts w:ascii="Times New Roman" w:hAnsi="Times New Roman"/>
          <w:sz w:val="28"/>
          <w:szCs w:val="28"/>
        </w:rPr>
        <w:t xml:space="preserve">администрации </w:t>
      </w:r>
      <w:r w:rsidR="001671ED" w:rsidRPr="00780701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 w:rsidRPr="00780701">
        <w:rPr>
          <w:rFonts w:ascii="Times New Roman" w:hAnsi="Times New Roman"/>
          <w:sz w:val="28"/>
        </w:rPr>
        <w:t>в сфере реализации подпрограммы, цель, задачи и показатели (индикаторы) их достижения;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t>в) перечень и характеристика основных мероприятий подпрограммы.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 xml:space="preserve">В разделе отражаются перечень и характеристики основных мероприятий подпрограммы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</w:t>
      </w:r>
      <w:r w:rsidRPr="00780701">
        <w:rPr>
          <w:rFonts w:ascii="Times New Roman" w:hAnsi="Times New Roman"/>
          <w:sz w:val="28"/>
        </w:rPr>
        <w:t>муниципальной</w:t>
      </w:r>
      <w:r w:rsidRPr="00780701">
        <w:rPr>
          <w:rFonts w:ascii="Times New Roman" w:hAnsi="Times New Roman"/>
          <w:sz w:val="28"/>
          <w:szCs w:val="28"/>
        </w:rPr>
        <w:t xml:space="preserve"> программы. Основное мероприятие направлено на решение конкретной задачи подпрограммы; на решение одной задачи может быть направлено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подпрограммы;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80701">
        <w:rPr>
          <w:rFonts w:ascii="Times New Roman" w:hAnsi="Times New Roman"/>
          <w:sz w:val="28"/>
        </w:rPr>
        <w:lastRenderedPageBreak/>
        <w:t>г) информация о ресурсном обеспечении подпрограммы за счет средств местного бюджета с расшифровкой по главным распорядителям бюджетных средств, основным мероприятиям подпрограммы, а также по годам ее реализации.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>Раздел содержит описание порядка привлечения внебюджетных источников в случае их наличия;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>д) информация о значимости подпрограммы для достижения целей муниципальной программы.</w:t>
      </w:r>
    </w:p>
    <w:p w:rsidR="00F91A4F" w:rsidRPr="00780701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0701">
        <w:rPr>
          <w:rFonts w:ascii="Times New Roman" w:hAnsi="Times New Roman"/>
          <w:sz w:val="28"/>
          <w:szCs w:val="28"/>
        </w:rPr>
        <w:t>В разделе отражается коэффициент значимости подпрограммы для достижения целей муниципальной программы, определяемый экспертным методом.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При необходимости муниципальная программа содержит иные разделы по формам.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подготовке муниципальной программы, внесении изменений в муниципальную программу представляется дополнительный и обосновывающий материал, согласованный с соисполнителями и утвержденный ответственным исполнителем, состоящий из следующих разделов: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Анализ рисков реализации муниципальной программы и описание мер управления рисками.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предусматривает: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качественную и количественную оценку факторов рисков;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предложений по мерам управления рисками реализации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 Сведения об основных мерах правового регулирования.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мер правового регулирования в сфере реализации муниципальной программы приводятся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муниципальных правовых актов администрации </w:t>
      </w:r>
      <w:r w:rsidR="00A85B7C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5B56D2">
        <w:rPr>
          <w:rFonts w:ascii="Times New Roman" w:hAnsi="Times New Roman"/>
          <w:sz w:val="28"/>
          <w:szCs w:val="28"/>
        </w:rPr>
        <w:t>таблицей 5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 План реализации муниципальной программы в соответствии с </w:t>
      </w:r>
      <w:r w:rsidRPr="005B56D2">
        <w:rPr>
          <w:rFonts w:ascii="Times New Roman" w:hAnsi="Times New Roman"/>
          <w:sz w:val="28"/>
          <w:szCs w:val="28"/>
        </w:rPr>
        <w:t>таблицей 6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ОСНОВАНИЕ И ЭТАПЫ РАЗРАБОТКИ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Разработка муниципальной программы осуществляется на основании перечня муниципальных программ, утверждаемого постановлением администрации муниципального образования </w:t>
      </w:r>
      <w:r w:rsidR="00A85B7C">
        <w:rPr>
          <w:rFonts w:ascii="Times New Roman" w:hAnsi="Times New Roman"/>
          <w:sz w:val="28"/>
          <w:szCs w:val="28"/>
        </w:rPr>
        <w:t>Краснокоммунарский поссовет Сакмарского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A85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Перечень).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Проект Перечня формируется в соответствии с основными приоритетами и направлениями социально-экономического развития </w:t>
      </w:r>
      <w:r w:rsidR="00A85B7C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>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Перечень содержит: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муниципальных программ;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ответственных исполнителей муниципальных программ, соисполнителей муниципальных программ;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муниципальных программ;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реализации муниципальных программ.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Разработка и реализация муниципальной программы осуществляется ответственным исполнителем, совместно с соисполнителями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Проекты разрабатываемых муниципальных программ, а также проекты постановлений администрации </w:t>
      </w:r>
      <w:r w:rsidR="00EE5C73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>
        <w:rPr>
          <w:rFonts w:ascii="Times New Roman" w:hAnsi="Times New Roman"/>
          <w:sz w:val="28"/>
          <w:szCs w:val="28"/>
        </w:rPr>
        <w:t>о внесении изменений в муниципальные программы, предусматривающие включение в их состав новых подпрограмм подлежат обязательному общественному обсуждению.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Общественное обсуждение проводится в одной из следующих форм: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вынесение проекта муниципальной программы для обсуждения на заседание общественного совета, в сферу деятельности которого входят вопросы, являющиеся предметом проекта;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проекта муниципальной программы на официальном сайте ответственного исполнителя в информационно-телекоммуникационной сети Интернет (далее –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проекту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Замечания и предложения, поступившие в ходе общественного обсуждения проекта муниципальной программы, должны быть рассмотрены ответственным исполнителем.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общественного обсуждения отражаются в составе пояснительной записки к проекту постановления администрации </w:t>
      </w:r>
      <w:r w:rsidR="00EE5C73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муниципальной программы (внесении изменений в муниципальную программу).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</w:rPr>
      </w:pPr>
      <w:bookmarkStart w:id="6" w:name="Par148"/>
      <w:bookmarkEnd w:id="6"/>
      <w:r>
        <w:rPr>
          <w:rFonts w:ascii="Times New Roman" w:hAnsi="Times New Roman"/>
          <w:sz w:val="28"/>
        </w:rPr>
        <w:lastRenderedPageBreak/>
        <w:t>3.8. </w:t>
      </w:r>
      <w:r>
        <w:rPr>
          <w:rFonts w:ascii="Times New Roman" w:hAnsi="Times New Roman"/>
          <w:sz w:val="28"/>
          <w:szCs w:val="28"/>
        </w:rPr>
        <w:t xml:space="preserve">К проекту муниципальной программы </w:t>
      </w:r>
      <w:r>
        <w:rPr>
          <w:rFonts w:ascii="Times New Roman" w:hAnsi="Times New Roman"/>
          <w:sz w:val="28"/>
        </w:rPr>
        <w:t xml:space="preserve">(внесения изменений в муниципальную программу) </w:t>
      </w:r>
      <w:r>
        <w:rPr>
          <w:rFonts w:ascii="Times New Roman" w:hAnsi="Times New Roman"/>
          <w:sz w:val="28"/>
          <w:szCs w:val="28"/>
        </w:rPr>
        <w:t xml:space="preserve">прилагаются пояснительная записка, дополнительные и обосновывающие материалы, указанные </w:t>
      </w:r>
      <w:r w:rsidRPr="005B56D2">
        <w:rPr>
          <w:rFonts w:ascii="Times New Roman" w:hAnsi="Times New Roman"/>
          <w:sz w:val="28"/>
          <w:szCs w:val="28"/>
        </w:rPr>
        <w:t>в пункте 2.4 раздела II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" w:name="Par161"/>
      <w:bookmarkStart w:id="8" w:name="Par162"/>
      <w:bookmarkStart w:id="9" w:name="Par163"/>
      <w:bookmarkEnd w:id="7"/>
      <w:bookmarkEnd w:id="8"/>
      <w:bookmarkEnd w:id="9"/>
      <w:r>
        <w:rPr>
          <w:rFonts w:ascii="Times New Roman" w:hAnsi="Times New Roman"/>
          <w:sz w:val="28"/>
        </w:rPr>
        <w:t>3.9. Проект муниципальной программы (внесения изменений муниципальную программу) направляется на рассмотрение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73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EE5C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случае установления решением представительного органа местного самоуправления о бюджетном процессе на территории муниципального образования процедуры согласования проектов муниципальных программ (внесения изменений в муниципальные программы) представительным органом муниципального образования).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 Согласованный в соответствии с пунктами 3.9. раздела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настоящего Порядка проект муниципальной программы (изменений в муниципальную программу) представляется ответственным исполнителем на утверждение.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местного бюджета в очередном финансовом году и (или) плановом периоде, подлежат утверждению в срок не позднее одного месяца до внесения проекта решения  о местном бюджете на рассмотрение Совета депутатов </w:t>
      </w:r>
      <w:r w:rsidR="00EE5C73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>
        <w:rPr>
          <w:rFonts w:ascii="Times New Roman" w:hAnsi="Times New Roman"/>
          <w:sz w:val="28"/>
          <w:szCs w:val="28"/>
        </w:rPr>
        <w:t>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0" w:name="Par175"/>
      <w:bookmarkEnd w:id="10"/>
      <w:r>
        <w:rPr>
          <w:rFonts w:ascii="Times New Roman" w:hAnsi="Times New Roman"/>
          <w:b/>
          <w:sz w:val="28"/>
          <w:szCs w:val="28"/>
        </w:rPr>
        <w:t>IV. ФИНАНСОВОЕ ОБЕСПЕЧЕНИЕ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МУНИЦИПАЛЬНЫХ 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Финансовое обеспечение реализации муниципальных программ в части расходных обязательств </w:t>
      </w:r>
      <w:r w:rsidR="000E349C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0E34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за счет средств местного бюджета (далее –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</w:t>
      </w:r>
      <w:r w:rsidR="00E13A53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E13A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местном бюджете на очередной финансовый год и плановый период.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4.3. </w:t>
      </w:r>
      <w:r>
        <w:rPr>
          <w:rFonts w:ascii="Times New Roman" w:hAnsi="Times New Roman"/>
          <w:sz w:val="28"/>
        </w:rPr>
        <w:t xml:space="preserve">Объемы финансового обеспечения реализации муниципальных программ подлежат приведению в соответствие с решением Совета </w:t>
      </w:r>
      <w:r>
        <w:rPr>
          <w:rFonts w:ascii="Times New Roman" w:hAnsi="Times New Roman"/>
          <w:sz w:val="28"/>
        </w:rPr>
        <w:lastRenderedPageBreak/>
        <w:t xml:space="preserve">депутатов </w:t>
      </w:r>
      <w:r w:rsidR="00E13A53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E13A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местном бюджете на очередной финансовый год и плановый период не позднее трех месяцев со дня вступления указанного решения в силу.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показатели (индикаторы) и ожидаемые результаты реализации соответствующей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исполнения местного бюджета показатели финансового обеспечения реализации муниципальных программ, в том числе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местного бюджета бюджетным законодательством Российской Федерации, Оренбургской области и (или) порядком составления и ведения сводной бюджетной росписи местного бюджета.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4.4. </w:t>
      </w:r>
      <w:r>
        <w:rPr>
          <w:rFonts w:ascii="Times New Roman" w:hAnsi="Times New Roman"/>
          <w:sz w:val="28"/>
          <w:szCs w:val="28"/>
        </w:rPr>
        <w:t xml:space="preserve">Проекты муниципальных правовых актов </w:t>
      </w:r>
      <w:r w:rsidR="00E13A53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>
        <w:rPr>
          <w:rFonts w:ascii="Times New Roman" w:hAnsi="Times New Roman"/>
          <w:sz w:val="28"/>
          <w:szCs w:val="28"/>
        </w:rPr>
        <w:t>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25 декабря текущего финансового года.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УПРАВЛЕНИЕ И КОНТРОЛЬ</w:t>
      </w:r>
    </w:p>
    <w:p w:rsidR="00F91A4F" w:rsidRDefault="00F91A4F" w:rsidP="00F91A4F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РЕАЛИЗАЦИЕЙ МУНИЦИПАЛЬНОЙ ПРОГРАММЫ</w:t>
      </w: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Текущее управление реализацией муниципальной программы осуществляется ответственным исполнителем совместно с соисполнителями.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соответствии с утвержденным планом ее реализации.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Ответственный исполнитель: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ежеквартально в срок до 20 числа месяца, следующего за отчетным кварталом, а также по запросу представляет главе администрации </w:t>
      </w:r>
      <w:r w:rsidR="00345802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>
        <w:rPr>
          <w:rFonts w:ascii="Times New Roman" w:hAnsi="Times New Roman"/>
          <w:sz w:val="28"/>
          <w:szCs w:val="28"/>
        </w:rPr>
        <w:t xml:space="preserve">отчеты по форме согласно </w:t>
      </w:r>
      <w:r w:rsidRPr="005B56D2">
        <w:rPr>
          <w:rFonts w:ascii="Times New Roman" w:hAnsi="Times New Roman"/>
          <w:sz w:val="28"/>
          <w:szCs w:val="28"/>
        </w:rPr>
        <w:t>таблицам 7, 8 приложения № 3</w:t>
      </w:r>
      <w:r>
        <w:rPr>
          <w:rFonts w:ascii="Times New Roman" w:hAnsi="Times New Roman"/>
          <w:sz w:val="28"/>
          <w:szCs w:val="28"/>
        </w:rPr>
        <w:t xml:space="preserve"> к настоящему Порядку, заполняемые нарастающим итогом с начала финансового года;</w:t>
      </w:r>
    </w:p>
    <w:p w:rsidR="00F91A4F" w:rsidRPr="00345802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</w:rPr>
        <w:t>б) подготавливает годовой отчет о ходе реализации и оценке эффективности реализации муниципальной программы (далее – годовой отчет)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представляет его главе администрации </w:t>
      </w:r>
      <w:r w:rsidR="00345802">
        <w:rPr>
          <w:rFonts w:ascii="Times New Roman" w:hAnsi="Times New Roman"/>
          <w:sz w:val="28"/>
          <w:szCs w:val="28"/>
        </w:rPr>
        <w:t xml:space="preserve">муниципального образования Краснокоммунарский поссовет </w:t>
      </w:r>
      <w:r>
        <w:rPr>
          <w:rFonts w:ascii="Times New Roman" w:hAnsi="Times New Roman"/>
          <w:sz w:val="28"/>
          <w:szCs w:val="28"/>
        </w:rPr>
        <w:t xml:space="preserve">в срок не позднее 15 марта года, следующего за отчетным финансовым годом с приложением по форме согласно таблицам </w:t>
      </w:r>
      <w:r w:rsidRPr="005B56D2">
        <w:rPr>
          <w:rFonts w:ascii="Times New Roman" w:hAnsi="Times New Roman"/>
          <w:sz w:val="28"/>
          <w:szCs w:val="28"/>
        </w:rPr>
        <w:t>7, 8, 9 приложения № 3</w:t>
      </w:r>
      <w:r>
        <w:rPr>
          <w:rFonts w:ascii="Times New Roman" w:hAnsi="Times New Roman"/>
          <w:sz w:val="28"/>
          <w:szCs w:val="28"/>
        </w:rPr>
        <w:t xml:space="preserve">; годовой отчет о реализации муниципальной программы утверждается постановлением  администрации </w:t>
      </w:r>
      <w:r w:rsidR="005B56D2" w:rsidRPr="005B56D2">
        <w:rPr>
          <w:rFonts w:ascii="Times New Roman" w:hAnsi="Times New Roman"/>
          <w:sz w:val="28"/>
          <w:szCs w:val="28"/>
        </w:rPr>
        <w:t>Краснокоммунарского поссовета</w:t>
      </w:r>
      <w:r w:rsidRPr="005B56D2">
        <w:rPr>
          <w:rFonts w:ascii="Times New Roman" w:hAnsi="Times New Roman"/>
          <w:sz w:val="28"/>
          <w:szCs w:val="28"/>
        </w:rPr>
        <w:t>.</w:t>
      </w:r>
      <w:r w:rsidRPr="0034580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несет ответственность за достижение показателей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Соисполнители:</w:t>
      </w:r>
    </w:p>
    <w:p w:rsidR="00F91A4F" w:rsidRDefault="00AE6E88" w:rsidP="00F91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91A4F">
        <w:rPr>
          <w:rFonts w:ascii="Times New Roman" w:hAnsi="Times New Roman"/>
          <w:sz w:val="28"/>
          <w:szCs w:val="28"/>
        </w:rPr>
        <w:t>) в соответствии с действующим законодательством несут ответственность за реализацию программы и достижение утвержденных значений целевых показателей (индикаторов), целевое и эффективное использование средств, выделяемых на реализацию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 В случае принятия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B46FDC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B46F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о продолжении реализации муниципальной программы с низкой оценкой эффективности 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  <w:r w:rsidR="00B46FDC">
        <w:rPr>
          <w:rFonts w:ascii="Times New Roman" w:hAnsi="Times New Roman"/>
          <w:sz w:val="28"/>
        </w:rPr>
        <w:t xml:space="preserve">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 Сводный годовой доклад о ходе реализации и оценке эффективности муниципальных программ в течение 10 дней после его рассмотрения администрацией </w:t>
      </w:r>
      <w:r w:rsidR="00B46FDC">
        <w:rPr>
          <w:rFonts w:ascii="Times New Roman" w:hAnsi="Times New Roman"/>
          <w:sz w:val="28"/>
          <w:szCs w:val="28"/>
        </w:rPr>
        <w:t>Краснокоммунарского поссовета Сакмарского</w:t>
      </w:r>
      <w:r>
        <w:rPr>
          <w:rFonts w:ascii="Times New Roman" w:hAnsi="Times New Roman"/>
          <w:sz w:val="28"/>
        </w:rPr>
        <w:t xml:space="preserve"> района подлежит размещению на официальном сайте </w:t>
      </w:r>
      <w:r w:rsidR="006401D0">
        <w:rPr>
          <w:rFonts w:ascii="Times New Roman" w:hAnsi="Times New Roman"/>
          <w:sz w:val="28"/>
          <w:szCs w:val="28"/>
        </w:rPr>
        <w:t>муниципального образования Краснокоммунарский поссовет</w:t>
      </w:r>
      <w:r w:rsidR="006401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сети Интернет.</w:t>
      </w:r>
    </w:p>
    <w:p w:rsidR="00F91A4F" w:rsidRDefault="00F91A4F" w:rsidP="00F91A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/>
          <w:b/>
          <w:sz w:val="28"/>
        </w:rPr>
      </w:pPr>
      <w:bookmarkStart w:id="11" w:name="Par246"/>
      <w:bookmarkEnd w:id="11"/>
      <w:r>
        <w:rPr>
          <w:rFonts w:ascii="Times New Roman" w:hAnsi="Times New Roman"/>
          <w:b/>
          <w:sz w:val="28"/>
        </w:rPr>
        <w:lastRenderedPageBreak/>
        <w:t>Приложение № 1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разработки, реализации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оценки эффективности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12" w:name="Par253"/>
      <w:bookmarkEnd w:id="12"/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 </w:t>
      </w:r>
      <w:r>
        <w:rPr>
          <w:rFonts w:ascii="Times New Roman" w:hAnsi="Times New Roman"/>
          <w:i/>
          <w:sz w:val="28"/>
        </w:rPr>
        <w:t>(наименование муниципальной программы)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5"/>
        <w:gridCol w:w="4535"/>
      </w:tblGrid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13" w:name="Par260"/>
            <w:bookmarkEnd w:id="13"/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 этапы реализации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 2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разработки, реализации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оценки эффективности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подпрограммы ____________ </w:t>
      </w:r>
      <w:r>
        <w:rPr>
          <w:rFonts w:ascii="Times New Roman" w:hAnsi="Times New Roman"/>
          <w:i/>
          <w:sz w:val="28"/>
        </w:rPr>
        <w:t>(наименование подпрограммы)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__________ </w:t>
      </w:r>
      <w:r>
        <w:rPr>
          <w:rFonts w:ascii="Times New Roman" w:hAnsi="Times New Roman"/>
          <w:i/>
          <w:sz w:val="28"/>
        </w:rPr>
        <w:t>(наименование муниципальной программы)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5"/>
        <w:gridCol w:w="4535"/>
      </w:tblGrid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spacing w:after="0" w:line="240" w:lineRule="auto"/>
        <w:rPr>
          <w:rFonts w:ascii="Times New Roman" w:hAnsi="Times New Roman"/>
          <w:sz w:val="28"/>
          <w:szCs w:val="28"/>
        </w:rPr>
        <w:sectPr w:rsidR="00F91A4F">
          <w:pgSz w:w="11905" w:h="16838"/>
          <w:pgMar w:top="1134" w:right="850" w:bottom="1134" w:left="1701" w:header="720" w:footer="720" w:gutter="0"/>
          <w:pgNumType w:start="1"/>
          <w:cols w:space="720"/>
        </w:sect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 3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разработки, реализации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оценки эффективности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14" w:name="Par279"/>
      <w:bookmarkEnd w:id="14"/>
      <w:r>
        <w:rPr>
          <w:rFonts w:ascii="Times New Roman" w:hAnsi="Times New Roman"/>
          <w:sz w:val="28"/>
        </w:rPr>
        <w:t>Таблица 1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15" w:name="Par281"/>
      <w:bookmarkEnd w:id="15"/>
      <w:r>
        <w:rPr>
          <w:rFonts w:ascii="Times New Roman" w:hAnsi="Times New Roman"/>
          <w:b/>
          <w:sz w:val="28"/>
        </w:rPr>
        <w:t>СВЕДЕНИЯ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показателях (индикаторах) муниципальной программы,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 муниципальной программы и их значениях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864"/>
        <w:gridCol w:w="1671"/>
        <w:gridCol w:w="1620"/>
        <w:gridCol w:w="1440"/>
        <w:gridCol w:w="1620"/>
        <w:gridCol w:w="2160"/>
        <w:gridCol w:w="1927"/>
      </w:tblGrid>
      <w:tr w:rsidR="00F91A4F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F91A4F">
        <w:trPr>
          <w:trHeight w:hRule="exact" w:val="9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очередной год (первый год реализации)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Последний год реализации</w:t>
            </w:r>
          </w:p>
        </w:tc>
      </w:tr>
      <w:tr w:rsidR="00F91A4F">
        <w:trPr>
          <w:trHeight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" w:name="Par294"/>
            <w:bookmarkEnd w:id="16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</w:tr>
      <w:tr w:rsidR="00F91A4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rPr>
          <w:trHeight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Par311"/>
            <w:bookmarkEnd w:id="17"/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F91A4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rPr>
          <w:trHeight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</w:p>
        </w:tc>
      </w:tr>
      <w:tr w:rsidR="00F91A4F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Par379"/>
            <w:bookmarkStart w:id="19" w:name="Par330"/>
            <w:bookmarkEnd w:id="18"/>
            <w:bookmarkEnd w:id="19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F" w:rsidRDefault="00F91A4F" w:rsidP="00F91A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2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0" w:name="Par381"/>
      <w:bookmarkEnd w:id="20"/>
      <w:r>
        <w:rPr>
          <w:rFonts w:ascii="Times New Roman" w:hAnsi="Times New Roman"/>
          <w:b/>
          <w:sz w:val="28"/>
        </w:rPr>
        <w:t>ПЕРЕЧЕНЬ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основных мероприятий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155"/>
        <w:gridCol w:w="1985"/>
        <w:gridCol w:w="1390"/>
        <w:gridCol w:w="1587"/>
        <w:gridCol w:w="2608"/>
        <w:gridCol w:w="2239"/>
        <w:gridCol w:w="2494"/>
      </w:tblGrid>
      <w:tr w:rsidR="00F91A4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Par391"/>
            <w:bookmarkEnd w:id="21"/>
            <w:r>
              <w:rPr>
                <w:rFonts w:ascii="Times New Roman" w:hAnsi="Times New Roman"/>
                <w:b/>
                <w:sz w:val="24"/>
                <w:szCs w:val="24"/>
              </w:rPr>
              <w:t>Связь с показателями муниципальной программы (подпрограммы) &lt;*&gt;</w:t>
            </w:r>
          </w:p>
        </w:tc>
      </w:tr>
      <w:tr w:rsidR="00F91A4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A4F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" w:name="Par394"/>
            <w:bookmarkEnd w:id="22"/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F91A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</w:tr>
      <w:tr w:rsidR="00F91A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23" w:name="Par429"/>
      <w:bookmarkEnd w:id="23"/>
      <w:r>
        <w:rPr>
          <w:rFonts w:ascii="Times New Roman" w:hAnsi="Times New Roman"/>
          <w:sz w:val="28"/>
        </w:rPr>
        <w:t>&lt;*&gt; В данной графе указываются наименования показателей программы, на динамику значений которых влияет данное основное мероприятие.</w:t>
      </w:r>
      <w:bookmarkStart w:id="24" w:name="Par431"/>
      <w:bookmarkEnd w:id="24"/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25" w:name="Par618"/>
      <w:bookmarkEnd w:id="25"/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3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6" w:name="Par620"/>
      <w:bookmarkEnd w:id="26"/>
      <w:r>
        <w:rPr>
          <w:rFonts w:ascii="Times New Roman" w:hAnsi="Times New Roman"/>
          <w:b/>
          <w:sz w:val="28"/>
        </w:rPr>
        <w:t>РЕСУРСНОЕ ОБЕСПЕЧЕНИЕ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F91A4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Рз Пр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...</w:t>
            </w:r>
          </w:p>
        </w:tc>
      </w:tr>
      <w:tr w:rsidR="00F91A4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1A4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A4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1A4F" w:rsidRDefault="00F91A4F" w:rsidP="00F91A4F">
      <w:pPr>
        <w:spacing w:after="0"/>
        <w:rPr>
          <w:rFonts w:ascii="Times New Roman" w:hAnsi="Times New Roman"/>
          <w:sz w:val="28"/>
        </w:rPr>
        <w:sectPr w:rsidR="00F91A4F">
          <w:pgSz w:w="16838" w:h="11905" w:orient="landscape"/>
          <w:pgMar w:top="1701" w:right="1134" w:bottom="851" w:left="1134" w:header="720" w:footer="720" w:gutter="0"/>
          <w:cols w:space="720"/>
        </w:sect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27" w:name="Par854"/>
      <w:bookmarkStart w:id="28" w:name="Par470"/>
      <w:bookmarkEnd w:id="27"/>
      <w:bookmarkEnd w:id="28"/>
      <w:r>
        <w:rPr>
          <w:rFonts w:ascii="Times New Roman" w:hAnsi="Times New Roman"/>
          <w:sz w:val="28"/>
        </w:rPr>
        <w:lastRenderedPageBreak/>
        <w:t>Таблица 5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9" w:name="Par472"/>
      <w:bookmarkEnd w:id="29"/>
      <w:r>
        <w:rPr>
          <w:rFonts w:ascii="Times New Roman" w:hAnsi="Times New Roman"/>
          <w:b/>
          <w:sz w:val="28"/>
        </w:rPr>
        <w:t>СВЕДЕНИЯ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основных мерах правового регулирования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сфере реализации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6"/>
        <w:gridCol w:w="3707"/>
        <w:gridCol w:w="4473"/>
        <w:gridCol w:w="3465"/>
        <w:gridCol w:w="2063"/>
      </w:tblGrid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нормативного правового акта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Основные положения нормативного правового акта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 исполнитель и соисполнители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Ожидаемые сроки принятия</w:t>
            </w:r>
          </w:p>
        </w:tc>
      </w:tr>
      <w:tr w:rsidR="00F91A4F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</w:rPr>
            </w:pPr>
            <w:bookmarkStart w:id="30" w:name="Par481"/>
            <w:bookmarkEnd w:id="30"/>
            <w:r>
              <w:rPr>
                <w:rFonts w:ascii="Times New Roman" w:hAnsi="Times New Roman"/>
                <w:sz w:val="28"/>
              </w:rPr>
              <w:t>Подпрограмма 1</w:t>
            </w:r>
          </w:p>
        </w:tc>
      </w:tr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</w:rPr>
            </w:pPr>
            <w:bookmarkStart w:id="31" w:name="Par483"/>
            <w:bookmarkEnd w:id="31"/>
            <w:r>
              <w:rPr>
                <w:rFonts w:ascii="Times New Roman" w:hAnsi="Times New Roman"/>
                <w:sz w:val="28"/>
              </w:rPr>
              <w:t>Основное мероприятие 1.1</w:t>
            </w:r>
          </w:p>
        </w:tc>
      </w:tr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</w:rPr>
            </w:pPr>
            <w:bookmarkStart w:id="32" w:name="Par490"/>
            <w:bookmarkEnd w:id="32"/>
            <w:r>
              <w:rPr>
                <w:rFonts w:ascii="Times New Roman" w:hAnsi="Times New Roman"/>
                <w:sz w:val="28"/>
              </w:rPr>
              <w:t>Основное мероприятие 1.2</w:t>
            </w:r>
          </w:p>
        </w:tc>
      </w:tr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91A4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1A4F" w:rsidRDefault="00F91A4F" w:rsidP="00F91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6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33" w:name="Par963"/>
      <w:bookmarkEnd w:id="33"/>
    </w:p>
    <w:tbl>
      <w:tblPr>
        <w:tblW w:w="0" w:type="auto"/>
        <w:tblLook w:val="04A0"/>
      </w:tblPr>
      <w:tblGrid>
        <w:gridCol w:w="5070"/>
      </w:tblGrid>
      <w:tr w:rsidR="00F91A4F">
        <w:tc>
          <w:tcPr>
            <w:tcW w:w="5070" w:type="dxa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руководителя ответственного исполнителя)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расшифровка подписи)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утверждения)</w:t>
            </w: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 на ________ год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928"/>
        <w:gridCol w:w="1418"/>
        <w:gridCol w:w="1701"/>
        <w:gridCol w:w="2268"/>
        <w:gridCol w:w="1814"/>
        <w:gridCol w:w="2381"/>
      </w:tblGrid>
      <w:tr w:rsidR="00F91A4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в планируемом году (тыс. рублей)</w:t>
            </w:r>
          </w:p>
        </w:tc>
      </w:tr>
      <w:tr w:rsidR="00F91A4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М.1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786" w:type="dxa"/>
        <w:tblLook w:val="04A0"/>
      </w:tblPr>
      <w:tblGrid>
        <w:gridCol w:w="4945"/>
        <w:gridCol w:w="4925"/>
        <w:gridCol w:w="4916"/>
      </w:tblGrid>
      <w:tr w:rsidR="00F91A4F">
        <w:tc>
          <w:tcPr>
            <w:tcW w:w="4945" w:type="dxa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руководителя соисполнителя № 1)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расшифровка подписи)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согласования)</w:t>
            </w:r>
          </w:p>
        </w:tc>
        <w:tc>
          <w:tcPr>
            <w:tcW w:w="4925" w:type="dxa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руководителя соисполнителя № 2)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расшифровка подписи)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согласования)</w:t>
            </w:r>
          </w:p>
        </w:tc>
        <w:tc>
          <w:tcPr>
            <w:tcW w:w="4916" w:type="dxa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 руководителя соисполнителя 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расшифровка подписи)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согласования)</w:t>
            </w:r>
          </w:p>
        </w:tc>
      </w:tr>
    </w:tbl>
    <w:p w:rsidR="00F91A4F" w:rsidRDefault="00F91A4F" w:rsidP="00F91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7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34" w:name="Par1099"/>
      <w:bookmarkEnd w:id="34"/>
      <w:r>
        <w:rPr>
          <w:rFonts w:ascii="Times New Roman" w:hAnsi="Times New Roman"/>
          <w:b/>
          <w:sz w:val="28"/>
        </w:rPr>
        <w:t>СВЕДЕНИЯ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достижении значений показателей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(индикаторов) муниципальной программы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F91A4F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91A4F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A4F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 на отчетную дату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A4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35" w:name="Par1112"/>
            <w:bookmarkEnd w:id="35"/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F91A4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36" w:name="Par1127"/>
            <w:bookmarkEnd w:id="36"/>
            <w:r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F91A4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37" w:name="Par1144"/>
      <w:bookmarkEnd w:id="37"/>
      <w:r>
        <w:rPr>
          <w:rFonts w:ascii="Times New Roman" w:hAnsi="Times New Roman"/>
          <w:sz w:val="16"/>
          <w:szCs w:val="16"/>
        </w:rPr>
        <w:t>_________________________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&lt;*&gt;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 </w:t>
      </w:r>
    </w:p>
    <w:p w:rsidR="00F91A4F" w:rsidRDefault="00F91A4F" w:rsidP="00F91A4F">
      <w:pPr>
        <w:rPr>
          <w:rFonts w:ascii="Times New Roman" w:hAnsi="Times New Roman"/>
          <w:sz w:val="28"/>
        </w:rPr>
      </w:pPr>
      <w:bookmarkStart w:id="38" w:name="Par1147"/>
      <w:bookmarkEnd w:id="38"/>
    </w:p>
    <w:p w:rsidR="00F91A4F" w:rsidRDefault="00F91A4F" w:rsidP="00F91A4F">
      <w:pPr>
        <w:rPr>
          <w:rFonts w:ascii="Times New Roman" w:hAnsi="Times New Roman"/>
          <w:sz w:val="28"/>
        </w:rPr>
      </w:pPr>
    </w:p>
    <w:p w:rsidR="00865145" w:rsidRDefault="00865145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865145" w:rsidRDefault="00865145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8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39" w:name="Par1149"/>
      <w:bookmarkEnd w:id="39"/>
      <w:r>
        <w:rPr>
          <w:rFonts w:ascii="Times New Roman" w:hAnsi="Times New Roman"/>
          <w:b/>
          <w:sz w:val="28"/>
        </w:rPr>
        <w:t>ОТЧЕТ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использовании бюджетных ассигнований местного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бюджета на реализацию муниципальной программы 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F91A4F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(тыс. рублей)</w:t>
            </w: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Рз 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в муници-пальной программе на отчет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F9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1A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4F" w:rsidRDefault="00F9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91A4F" w:rsidRDefault="00F9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40" w:name="Par1370"/>
      <w:bookmarkEnd w:id="40"/>
    </w:p>
    <w:p w:rsidR="00F91A4F" w:rsidRDefault="00F91A4F" w:rsidP="00F91A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91A4F" w:rsidRDefault="00F91A4F" w:rsidP="00F91A4F">
      <w:pPr>
        <w:spacing w:after="0" w:line="240" w:lineRule="auto"/>
        <w:rPr>
          <w:rFonts w:ascii="Times New Roman" w:hAnsi="Times New Roman"/>
          <w:sz w:val="28"/>
        </w:rPr>
        <w:sectPr w:rsidR="00F91A4F">
          <w:pgSz w:w="16838" w:h="11905" w:orient="landscape"/>
          <w:pgMar w:top="1701" w:right="1134" w:bottom="851" w:left="1134" w:header="720" w:footer="720" w:gutter="0"/>
          <w:cols w:space="720"/>
        </w:sect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/>
          <w:b/>
          <w:sz w:val="28"/>
        </w:rPr>
      </w:pPr>
      <w:bookmarkStart w:id="41" w:name="Par1706"/>
      <w:bookmarkEnd w:id="41"/>
      <w:r>
        <w:rPr>
          <w:rFonts w:ascii="Times New Roman" w:hAnsi="Times New Roman"/>
          <w:b/>
          <w:sz w:val="28"/>
        </w:rPr>
        <w:t>Приложение № 4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разработки, реализации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оценки эффективности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РЕКОМЕНДАЦИИ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оценке эффективности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2" w:name="Par1716"/>
      <w:bookmarkEnd w:id="42"/>
      <w:r>
        <w:rPr>
          <w:rFonts w:ascii="Times New Roman" w:hAnsi="Times New Roman"/>
          <w:b/>
          <w:sz w:val="28"/>
        </w:rPr>
        <w:t>I. Общие положения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Оценка эффективности муниципальной программы производится с учетом оценки: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достижения целей и решения задач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достижения целей и решения задач подпрограмм, входящих в муниципальную программу;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реализации основных мероприятий и достижения ожидаемых непосредственных результатов их реализации (далее – оценка степени реализации мероприятий);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соответствия запланированному уровню затрат;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эффективности использования средств местного бюджета.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Оценка эффективности реализации муниципальных программ осуществляется в два этапа.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местного бюджета.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3" w:name="Par1729"/>
      <w:bookmarkEnd w:id="43"/>
      <w:r>
        <w:rPr>
          <w:rFonts w:ascii="Times New Roman" w:hAnsi="Times New Roman"/>
          <w:b/>
          <w:sz w:val="28"/>
        </w:rPr>
        <w:lastRenderedPageBreak/>
        <w:t>II. Оценка степени реализации мероприятий</w:t>
      </w: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>=М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>/М,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 xml:space="preserve"> – степень реализации мероприятий;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 – общее количество мероприятий, запланированных к реализации в отчетном году.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95 % от запланированного и не ниже,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4" w:name="Par1744"/>
      <w:bookmarkEnd w:id="44"/>
      <w:r>
        <w:rPr>
          <w:rFonts w:ascii="Times New Roman" w:hAnsi="Times New Roman"/>
          <w:b/>
          <w:sz w:val="28"/>
        </w:rPr>
        <w:t>III. Оценка степени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соответствия запланированному уровню затрат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Степень соответствия запланированному уровню затрат оценивается для каждой подпрограммы по соответствующей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>=З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>/З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vertAlign w:val="subscript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F91A4F" w:rsidP="00F91A4F">
      <w:pPr>
        <w:pStyle w:val="af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– степень соответствия запланированному уровню расходов;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 xml:space="preserve"> – предусмотренные муниципальной программой в редакции на 31 декабря отчетного года расходы на реализацию подпрограммы в отчетном году;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 xml:space="preserve">ф </w:t>
      </w:r>
      <w:r>
        <w:rPr>
          <w:rFonts w:ascii="Times New Roman" w:hAnsi="Times New Roman"/>
          <w:sz w:val="28"/>
        </w:rPr>
        <w:t>– фактически произведенные кассовые расходы на реализацию подпрограммы в отчетном году.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Степень соответствия запланированному уровню затрат для подпрограммы, содержащей мероприятия, осуществляемые исключительно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>=МБ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>/МБ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vertAlign w:val="subscript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7A0838" w:rsidP="00F91A4F">
      <w:pPr>
        <w:pStyle w:val="af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91A4F">
        <w:rPr>
          <w:rFonts w:ascii="Times New Roman" w:hAnsi="Times New Roman"/>
          <w:sz w:val="28"/>
        </w:rPr>
        <w:t>СС</w:t>
      </w:r>
      <w:r w:rsidR="00F91A4F">
        <w:rPr>
          <w:rFonts w:ascii="Times New Roman" w:hAnsi="Times New Roman"/>
          <w:sz w:val="28"/>
          <w:vertAlign w:val="subscript"/>
        </w:rPr>
        <w:t>уз</w:t>
      </w:r>
      <w:r w:rsidR="00F91A4F">
        <w:rPr>
          <w:rFonts w:ascii="Times New Roman" w:hAnsi="Times New Roman"/>
          <w:sz w:val="28"/>
        </w:rPr>
        <w:t xml:space="preserve"> – степень соответствия запланированному уровню расходов;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 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>=0,5*З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>/З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+0,5*МБ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>/МБ</w:t>
      </w:r>
      <w:r>
        <w:rPr>
          <w:rFonts w:ascii="Times New Roman" w:hAnsi="Times New Roman"/>
          <w:sz w:val="28"/>
          <w:vertAlign w:val="subscript"/>
        </w:rPr>
        <w:t>п,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vertAlign w:val="subscript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F91A4F" w:rsidP="00F91A4F">
      <w:pPr>
        <w:pStyle w:val="af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– степень соответствия запланированному уровню расходов;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 xml:space="preserve"> – предусмотренные муниципальной программой в редакции на 31 декабря отчетного года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 xml:space="preserve">ф </w:t>
      </w:r>
      <w:r>
        <w:rPr>
          <w:rFonts w:ascii="Times New Roman" w:hAnsi="Times New Roman"/>
          <w:sz w:val="28"/>
        </w:rPr>
        <w:t>– фактически произведенные кассовые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5" w:name="Par1757"/>
      <w:bookmarkEnd w:id="45"/>
      <w:r>
        <w:rPr>
          <w:rFonts w:ascii="Times New Roman" w:hAnsi="Times New Roman"/>
          <w:b/>
          <w:sz w:val="28"/>
        </w:rPr>
        <w:t>IV. Оценка эффективности использования</w:t>
      </w: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средств местного бюджета</w:t>
      </w: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r>
        <w:rPr>
          <w:rFonts w:ascii="Times New Roman" w:hAnsi="Times New Roman"/>
          <w:sz w:val="28"/>
        </w:rPr>
        <w:t>=СР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>-СС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>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r>
        <w:rPr>
          <w:rFonts w:ascii="Times New Roman" w:hAnsi="Times New Roman"/>
          <w:sz w:val="28"/>
        </w:rPr>
        <w:t xml:space="preserve"> – эффективность использования средств местного бюджета;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 xml:space="preserve"> – степень реализации мероприятий;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– степень соответствия запланированному уровню расходов.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если значение Э</w:t>
      </w:r>
      <w:r>
        <w:rPr>
          <w:rFonts w:ascii="Times New Roman" w:hAnsi="Times New Roman"/>
          <w:sz w:val="28"/>
          <w:vertAlign w:val="subscript"/>
        </w:rPr>
        <w:t>ис</w:t>
      </w:r>
      <w:r>
        <w:rPr>
          <w:rFonts w:ascii="Times New Roman" w:hAnsi="Times New Roman"/>
          <w:sz w:val="28"/>
        </w:rPr>
        <w:t xml:space="preserve"> составляет: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0, то оно принимается равным 1;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-0,1, но менее 0, то оно принимается равным 0,9;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-0,2, но менее -0,1, то оно принимается равным 0,8;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-0,3, но менее -0,2, то оно принимается равным 0,7;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-0,4, но менее -0,3, то оно принимается равным 0,6;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-0,5, но менее -0,4, то оно принимается равным 0,5;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менее -0,5, то оно принимается равным 0.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6" w:name="Par1769"/>
      <w:bookmarkEnd w:id="46"/>
      <w:r>
        <w:rPr>
          <w:rFonts w:ascii="Times New Roman" w:hAnsi="Times New Roman"/>
          <w:b/>
          <w:sz w:val="28"/>
        </w:rPr>
        <w:t>V. Оценка степени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достижения целей и решения задач подпрограмм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Для оценки степени достижения целей и решения задач</w:t>
      </w:r>
      <w:r>
        <w:rPr>
          <w:rFonts w:ascii="Times New Roman" w:hAnsi="Times New Roman"/>
          <w:sz w:val="28"/>
        </w:rPr>
        <w:br/>
        <w:t>(далее –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Степень достижения планового значения показателя (индикатора) рассчитывается по следующим формулам: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показателей (индикаторов), желаемой тенденцией развития которых является увеличение значений: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СД</w:t>
      </w:r>
      <w:r>
        <w:rPr>
          <w:rFonts w:ascii="Times New Roman" w:hAnsi="Times New Roman"/>
          <w:sz w:val="28"/>
          <w:vertAlign w:val="subscript"/>
        </w:rPr>
        <w:t>п/ппз</w:t>
      </w:r>
      <w:r>
        <w:rPr>
          <w:rFonts w:ascii="Times New Roman" w:hAnsi="Times New Roman"/>
          <w:sz w:val="28"/>
        </w:rPr>
        <w:t>=ЗП</w:t>
      </w:r>
      <w:r>
        <w:rPr>
          <w:rFonts w:ascii="Times New Roman" w:hAnsi="Times New Roman"/>
          <w:sz w:val="28"/>
          <w:vertAlign w:val="subscript"/>
        </w:rPr>
        <w:t>п/пФ</w:t>
      </w:r>
      <w:r>
        <w:rPr>
          <w:rFonts w:ascii="Times New Roman" w:hAnsi="Times New Roman"/>
          <w:sz w:val="28"/>
        </w:rPr>
        <w:t>/ЗП</w:t>
      </w:r>
      <w:r>
        <w:rPr>
          <w:rFonts w:ascii="Times New Roman" w:hAnsi="Times New Roman"/>
          <w:sz w:val="28"/>
          <w:vertAlign w:val="subscript"/>
        </w:rPr>
        <w:t>п/пп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показателей (индикаторов), желаемой тенденцией развития которых является снижение значений: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</w:t>
      </w:r>
      <w:r>
        <w:rPr>
          <w:rFonts w:ascii="Times New Roman" w:hAnsi="Times New Roman"/>
          <w:sz w:val="28"/>
          <w:vertAlign w:val="subscript"/>
        </w:rPr>
        <w:t>п/ппз</w:t>
      </w:r>
      <w:r>
        <w:rPr>
          <w:rFonts w:ascii="Times New Roman" w:hAnsi="Times New Roman"/>
          <w:sz w:val="28"/>
        </w:rPr>
        <w:t>=ЗП</w:t>
      </w:r>
      <w:r>
        <w:rPr>
          <w:rFonts w:ascii="Times New Roman" w:hAnsi="Times New Roman"/>
          <w:sz w:val="28"/>
          <w:vertAlign w:val="subscript"/>
        </w:rPr>
        <w:t>п/пп</w:t>
      </w:r>
      <w:r>
        <w:rPr>
          <w:rFonts w:ascii="Times New Roman" w:hAnsi="Times New Roman"/>
          <w:sz w:val="28"/>
        </w:rPr>
        <w:t>/ЗП</w:t>
      </w:r>
      <w:r>
        <w:rPr>
          <w:rFonts w:ascii="Times New Roman" w:hAnsi="Times New Roman"/>
          <w:sz w:val="28"/>
          <w:vertAlign w:val="subscript"/>
        </w:rPr>
        <w:t>п/пф</w:t>
      </w:r>
      <w:r>
        <w:rPr>
          <w:rFonts w:ascii="Times New Roman" w:hAnsi="Times New Roman"/>
          <w:sz w:val="28"/>
        </w:rPr>
        <w:t>,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</w:t>
      </w:r>
      <w:r>
        <w:rPr>
          <w:rFonts w:ascii="Times New Roman" w:hAnsi="Times New Roman"/>
          <w:sz w:val="28"/>
          <w:vertAlign w:val="subscript"/>
        </w:rPr>
        <w:t xml:space="preserve">п/ппз </w:t>
      </w:r>
      <w:r>
        <w:rPr>
          <w:rFonts w:ascii="Times New Roman" w:hAnsi="Times New Roman"/>
          <w:sz w:val="28"/>
        </w:rPr>
        <w:t>– степень достижения планового значения показателя (индикатора), характеризующего цели и задачи подпрограммы;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ЗП</w:t>
      </w:r>
      <w:r>
        <w:rPr>
          <w:rFonts w:ascii="Times New Roman" w:hAnsi="Times New Roman"/>
          <w:sz w:val="28"/>
          <w:vertAlign w:val="subscript"/>
        </w:rPr>
        <w:t>п/пф</w:t>
      </w:r>
      <w:r>
        <w:rPr>
          <w:rFonts w:ascii="Times New Roman" w:hAnsi="Times New Roman"/>
          <w:sz w:val="28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ЗП</w:t>
      </w:r>
      <w:r>
        <w:rPr>
          <w:rFonts w:ascii="Times New Roman" w:hAnsi="Times New Roman"/>
          <w:sz w:val="28"/>
          <w:vertAlign w:val="subscript"/>
        </w:rPr>
        <w:t xml:space="preserve">п/пп </w:t>
      </w:r>
      <w:r>
        <w:rPr>
          <w:rFonts w:ascii="Times New Roman" w:hAnsi="Times New Roman"/>
          <w:sz w:val="28"/>
        </w:rPr>
        <w:t>– плановое значение показателя (индикатора), характеризующего цели и задачи подпрограммы.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Степень реализации подпрограммы рассчитывается по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52575" cy="476250"/>
            <wp:effectExtent l="0" t="0" r="0" b="0"/>
            <wp:docPr id="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0" t="0" r="0" b="0"/>
            <wp:docPr id="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реализации подпрограммы;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lastRenderedPageBreak/>
        <w:drawing>
          <wp:inline distT="0" distB="0" distL="0" distR="0">
            <wp:extent cx="514350" cy="266700"/>
            <wp:effectExtent l="19050" t="0" r="0" b="0"/>
            <wp:docPr id="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- число показателей (индикаторов), характеризующих цели и задачи подпрограммы.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использовании данной формулы в случаях, если </w:t>
      </w:r>
      <w:r w:rsidR="00896FCC"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752475" cy="266700"/>
            <wp:effectExtent l="19050" t="0" r="0" b="0"/>
            <wp:docPr id="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, значение </w:t>
      </w:r>
      <w:r w:rsidR="00896FCC"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514350" cy="266700"/>
            <wp:effectExtent l="19050" t="0" r="0" b="0"/>
            <wp:docPr id="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принимается равным 1.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7" w:name="Par1801"/>
      <w:bookmarkEnd w:id="47"/>
      <w:r>
        <w:rPr>
          <w:rFonts w:ascii="Times New Roman" w:hAnsi="Times New Roman"/>
          <w:b/>
          <w:sz w:val="28"/>
        </w:rPr>
        <w:t>VI. Оценка эффективности реализации подпрограммы</w:t>
      </w: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343025" cy="266700"/>
            <wp:effectExtent l="19050" t="0" r="0" b="0"/>
            <wp:docPr id="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19050" t="0" r="0" b="0"/>
            <wp:docPr id="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эффективность реализации подпрограммы;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0" t="0" r="0" b="0"/>
            <wp:docPr id="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реализации подпрограммы;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266700" cy="247650"/>
            <wp:effectExtent l="19050" t="0" r="0" b="0"/>
            <wp:docPr id="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эффективность использования средств местного бюджета.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Эффективность реализации подпрограммы признается высокой в случае, если значение </w:t>
      </w:r>
      <w:r w:rsidR="00896FCC"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19050" t="0" r="0" b="0"/>
            <wp:docPr id="1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0,9.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подпрограммы признается средней в случае, если значение </w:t>
      </w:r>
      <w:r w:rsidR="00896FCC"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19050" t="0" r="0" b="0"/>
            <wp:docPr id="1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0,8.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подпрограммы признается удовлетворительной в случае, если значение </w:t>
      </w:r>
      <w:r w:rsidR="00896FCC"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19050" t="0" r="0" b="0"/>
            <wp:docPr id="1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0,7.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остальных случаях эффективность реализации подпрограммы признается неудовлетворительной.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8" w:name="Par1816"/>
      <w:bookmarkEnd w:id="48"/>
      <w:r>
        <w:rPr>
          <w:rFonts w:ascii="Times New Roman" w:hAnsi="Times New Roman"/>
          <w:b/>
          <w:sz w:val="28"/>
        </w:rPr>
        <w:t>VII. Оценка степени достижения целей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решения задач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показателей (индикаторов), желаемой тенденцией развития которых является увеличение значений: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43050" cy="266700"/>
            <wp:effectExtent l="19050" t="0" r="0" b="0"/>
            <wp:docPr id="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0" cy="266700"/>
            <wp:effectExtent l="19050" t="0" r="0" b="0"/>
            <wp:docPr id="1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476250" cy="247650"/>
            <wp:effectExtent l="0" t="0" r="0" b="0"/>
            <wp:docPr id="1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28625" cy="266700"/>
            <wp:effectExtent l="19050" t="0" r="9525" b="0"/>
            <wp:docPr id="1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400050" cy="247650"/>
            <wp:effectExtent l="19050" t="0" r="0" b="0"/>
            <wp:docPr id="1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Степень реализации муниципальной программы рассчитывается по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66850" cy="476250"/>
            <wp:effectExtent l="0" t="0" r="0" b="0"/>
            <wp:docPr id="1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71475" cy="247650"/>
            <wp:effectExtent l="19050" t="0" r="0" b="0"/>
            <wp:docPr id="1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реализации муниципальной 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476250" cy="247650"/>
            <wp:effectExtent l="0" t="0" r="0" b="0"/>
            <wp:docPr id="2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- число показателей (индикаторов), характеризующих цели и задачи муниципальной программы.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использовании данной формулы в случаях, если </w:t>
      </w:r>
      <w:r w:rsidR="00896FCC"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704850" cy="247650"/>
            <wp:effectExtent l="0" t="0" r="0" b="0"/>
            <wp:docPr id="2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, значение </w:t>
      </w:r>
      <w:r w:rsidR="00896FCC"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476250" cy="247650"/>
            <wp:effectExtent l="0" t="0" r="0" b="0"/>
            <wp:docPr id="2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принимается равным 1.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49" w:name="Par1848"/>
      <w:bookmarkEnd w:id="49"/>
      <w:r>
        <w:rPr>
          <w:rFonts w:ascii="Times New Roman" w:hAnsi="Times New Roman"/>
          <w:b/>
          <w:sz w:val="28"/>
        </w:rPr>
        <w:t>VIII. Оценка эффективности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628900" cy="476250"/>
            <wp:effectExtent l="0" t="0" r="0" b="0"/>
            <wp:docPr id="2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42900" cy="247650"/>
            <wp:effectExtent l="19050" t="0" r="0" b="0"/>
            <wp:docPr id="2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эффективность реализации муниципальной 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71475" cy="247650"/>
            <wp:effectExtent l="19050" t="0" r="0" b="0"/>
            <wp:docPr id="2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степень реализации муниципальной 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drawing>
          <wp:inline distT="0" distB="0" distL="0" distR="0">
            <wp:extent cx="400050" cy="266700"/>
            <wp:effectExtent l="19050" t="0" r="0" b="0"/>
            <wp:docPr id="2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эффективность реализации подпрограммы;</w:t>
      </w:r>
    </w:p>
    <w:p w:rsidR="00F91A4F" w:rsidRDefault="00896FCC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9"/>
          <w:sz w:val="28"/>
        </w:rPr>
        <w:lastRenderedPageBreak/>
        <w:drawing>
          <wp:inline distT="0" distB="0" distL="0" distR="0">
            <wp:extent cx="180975" cy="266700"/>
            <wp:effectExtent l="19050" t="0" r="9525" b="0"/>
            <wp:docPr id="2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t xml:space="preserve"> – коэффициент значимости подпрограммы для достижения целей муниципальной программы (определяется в составе подпрограммы, </w:t>
      </w:r>
      <w:r w:rsidR="00E1184E">
        <w:rPr>
          <w:rFonts w:ascii="Times New Roman" w:hAnsi="Times New Roman"/>
          <w:sz w:val="28"/>
        </w:rPr>
        <w:fldChar w:fldCharType="begin"/>
      </w:r>
      <w:r w:rsidR="00F91A4F">
        <w:rPr>
          <w:rFonts w:ascii="Times New Roman" w:hAnsi="Times New Roman"/>
          <w:sz w:val="28"/>
        </w:rPr>
        <w:instrText xml:space="preserve"> QUOTE </w:instrText>
      </w:r>
      <w:r>
        <w:rPr>
          <w:noProof/>
          <w:position w:val="-15"/>
        </w:rPr>
        <w:drawing>
          <wp:inline distT="0" distB="0" distL="0" distR="0">
            <wp:extent cx="628650" cy="2667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4F">
        <w:rPr>
          <w:rFonts w:ascii="Times New Roman" w:hAnsi="Times New Roman"/>
          <w:sz w:val="28"/>
        </w:rPr>
        <w:instrText xml:space="preserve"> </w:instrText>
      </w:r>
      <w:r w:rsidR="00E1184E">
        <w:rPr>
          <w:rFonts w:ascii="Times New Roman" w:hAnsi="Times New Roman"/>
          <w:sz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6286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84E">
        <w:rPr>
          <w:rFonts w:ascii="Times New Roman" w:hAnsi="Times New Roman"/>
          <w:sz w:val="28"/>
        </w:rPr>
        <w:fldChar w:fldCharType="end"/>
      </w:r>
      <w:r w:rsidR="00F91A4F">
        <w:rPr>
          <w:rFonts w:ascii="Times New Roman" w:hAnsi="Times New Roman"/>
          <w:sz w:val="28"/>
        </w:rPr>
        <w:t>).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Эффективность реализации муниципальной программы признается высокой, если значение </w:t>
      </w:r>
      <w:r w:rsidR="00896FCC"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42900" cy="247650"/>
            <wp:effectExtent l="19050" t="0" r="0" b="0"/>
            <wp:docPr id="3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0,90.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муниципальной программы признается средней, если значение </w:t>
      </w:r>
      <w:r w:rsidR="00896FCC"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42900" cy="247650"/>
            <wp:effectExtent l="19050" t="0" r="0" b="0"/>
            <wp:docPr id="3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0,80.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муниципальной программы признается удовлетворительной, если значение </w:t>
      </w:r>
      <w:r w:rsidR="00896FCC">
        <w:rPr>
          <w:rFonts w:ascii="Times New Roman" w:hAnsi="Times New Roman"/>
          <w:noProof/>
          <w:position w:val="-8"/>
          <w:sz w:val="28"/>
        </w:rPr>
        <w:drawing>
          <wp:inline distT="0" distB="0" distL="0" distR="0">
            <wp:extent cx="342900" cy="247650"/>
            <wp:effectExtent l="19050" t="0" r="0" b="0"/>
            <wp:docPr id="3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составляет не менее 0,70.</w:t>
      </w:r>
    </w:p>
    <w:p w:rsidR="00F91A4F" w:rsidRDefault="00F91A4F" w:rsidP="00F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F91A4F" w:rsidRDefault="00F91A4F" w:rsidP="00F91A4F">
      <w:pPr>
        <w:pStyle w:val="af8"/>
        <w:spacing w:before="0" w:beforeAutospacing="0" w:after="0" w:afterAutospacing="0"/>
        <w:jc w:val="both"/>
        <w:textAlignment w:val="baseline"/>
      </w:pPr>
    </w:p>
    <w:p w:rsidR="00F91A4F" w:rsidRDefault="00F91A4F" w:rsidP="00F91A4F">
      <w:pPr>
        <w:pStyle w:val="af8"/>
        <w:spacing w:before="0" w:beforeAutospacing="0" w:after="0" w:afterAutospacing="0"/>
        <w:jc w:val="both"/>
        <w:textAlignment w:val="baseline"/>
      </w:pPr>
    </w:p>
    <w:p w:rsidR="00F91A4F" w:rsidRDefault="00F91A4F" w:rsidP="00F91A4F">
      <w:pPr>
        <w:pStyle w:val="af8"/>
        <w:spacing w:before="0" w:beforeAutospacing="0" w:after="0" w:afterAutospacing="0"/>
        <w:jc w:val="both"/>
        <w:textAlignment w:val="baseline"/>
      </w:pPr>
    </w:p>
    <w:p w:rsidR="00F91A4F" w:rsidRDefault="00F91A4F" w:rsidP="00F91A4F">
      <w:pPr>
        <w:pStyle w:val="af8"/>
        <w:spacing w:before="0" w:beforeAutospacing="0" w:after="0" w:afterAutospacing="0"/>
        <w:jc w:val="both"/>
        <w:textAlignment w:val="baseline"/>
      </w:pPr>
    </w:p>
    <w:p w:rsidR="00F91A4F" w:rsidRDefault="00F91A4F" w:rsidP="00F91A4F"/>
    <w:p w:rsidR="007B26E1" w:rsidRDefault="007B26E1"/>
    <w:sectPr w:rsidR="007B26E1" w:rsidSect="00FA5F61">
      <w:pgSz w:w="11906" w:h="16838"/>
      <w:pgMar w:top="851" w:right="567" w:bottom="567" w:left="1418" w:header="708" w:footer="708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91A4F"/>
    <w:rsid w:val="000A391C"/>
    <w:rsid w:val="000E349C"/>
    <w:rsid w:val="00110D22"/>
    <w:rsid w:val="001671ED"/>
    <w:rsid w:val="001838D5"/>
    <w:rsid w:val="00191105"/>
    <w:rsid w:val="00221B6F"/>
    <w:rsid w:val="00345802"/>
    <w:rsid w:val="003A25A5"/>
    <w:rsid w:val="003E4C09"/>
    <w:rsid w:val="003E58DB"/>
    <w:rsid w:val="004F4BB0"/>
    <w:rsid w:val="005B56D2"/>
    <w:rsid w:val="005F1E24"/>
    <w:rsid w:val="006401D0"/>
    <w:rsid w:val="006715D4"/>
    <w:rsid w:val="006E4729"/>
    <w:rsid w:val="006E5BDF"/>
    <w:rsid w:val="00780701"/>
    <w:rsid w:val="007A0838"/>
    <w:rsid w:val="007B26E1"/>
    <w:rsid w:val="007E63B3"/>
    <w:rsid w:val="00853C7A"/>
    <w:rsid w:val="00865145"/>
    <w:rsid w:val="00896FCC"/>
    <w:rsid w:val="008A369F"/>
    <w:rsid w:val="008D1683"/>
    <w:rsid w:val="00A433A7"/>
    <w:rsid w:val="00A641D4"/>
    <w:rsid w:val="00A85B7C"/>
    <w:rsid w:val="00AE6E88"/>
    <w:rsid w:val="00B46FDC"/>
    <w:rsid w:val="00B96282"/>
    <w:rsid w:val="00C57A73"/>
    <w:rsid w:val="00CD6F1C"/>
    <w:rsid w:val="00E1184E"/>
    <w:rsid w:val="00E13A53"/>
    <w:rsid w:val="00E733B9"/>
    <w:rsid w:val="00EB486C"/>
    <w:rsid w:val="00EE5C73"/>
    <w:rsid w:val="00F91A4F"/>
    <w:rsid w:val="00FA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A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91A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F91A4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F91A4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1A4F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91A4F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F91A4F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semiHidden/>
    <w:locked/>
    <w:rsid w:val="00F91A4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F9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сноски Знак"/>
    <w:basedOn w:val="a0"/>
    <w:link w:val="a4"/>
    <w:semiHidden/>
    <w:locked/>
    <w:rsid w:val="00F91A4F"/>
    <w:rPr>
      <w:lang w:bidi="ar-SA"/>
    </w:rPr>
  </w:style>
  <w:style w:type="paragraph" w:styleId="a4">
    <w:name w:val="footnote text"/>
    <w:basedOn w:val="a"/>
    <w:link w:val="a3"/>
    <w:semiHidden/>
    <w:rsid w:val="00F91A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locked/>
    <w:rsid w:val="00F91A4F"/>
    <w:rPr>
      <w:lang w:bidi="ar-SA"/>
    </w:rPr>
  </w:style>
  <w:style w:type="paragraph" w:styleId="a6">
    <w:name w:val="annotation text"/>
    <w:basedOn w:val="a"/>
    <w:link w:val="a5"/>
    <w:rsid w:val="00F91A4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locked/>
    <w:rsid w:val="00F91A4F"/>
    <w:rPr>
      <w:rFonts w:ascii="Calibri" w:hAnsi="Calibri"/>
      <w:sz w:val="22"/>
      <w:szCs w:val="22"/>
      <w:lang w:val="ru-RU" w:eastAsia="ru-RU" w:bidi="ar-SA"/>
    </w:rPr>
  </w:style>
  <w:style w:type="paragraph" w:styleId="a8">
    <w:name w:val="header"/>
    <w:basedOn w:val="a"/>
    <w:link w:val="a7"/>
    <w:rsid w:val="00F9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locked/>
    <w:rsid w:val="00F91A4F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9"/>
    <w:rsid w:val="00F9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locked/>
    <w:rsid w:val="00F91A4F"/>
    <w:rPr>
      <w:rFonts w:ascii="Arial" w:hAnsi="Arial" w:cs="Arial"/>
      <w:b/>
      <w:bCs/>
      <w:sz w:val="56"/>
      <w:szCs w:val="24"/>
      <w:lang w:bidi="ar-SA"/>
    </w:rPr>
  </w:style>
  <w:style w:type="paragraph" w:styleId="ac">
    <w:name w:val="Title"/>
    <w:basedOn w:val="a"/>
    <w:link w:val="ab"/>
    <w:qFormat/>
    <w:rsid w:val="00F91A4F"/>
    <w:pPr>
      <w:spacing w:after="0" w:line="240" w:lineRule="auto"/>
      <w:jc w:val="center"/>
    </w:pPr>
    <w:rPr>
      <w:rFonts w:ascii="Arial" w:hAnsi="Arial" w:cs="Arial"/>
      <w:b/>
      <w:bCs/>
      <w:sz w:val="56"/>
      <w:szCs w:val="24"/>
    </w:rPr>
  </w:style>
  <w:style w:type="character" w:customStyle="1" w:styleId="ad">
    <w:name w:val="Основной текст Знак"/>
    <w:basedOn w:val="a0"/>
    <w:link w:val="ae"/>
    <w:locked/>
    <w:rsid w:val="00F91A4F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F91A4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locked/>
    <w:rsid w:val="00F91A4F"/>
    <w:rPr>
      <w:lang w:val="ru-RU" w:eastAsia="ru-RU" w:bidi="ar-SA"/>
    </w:rPr>
  </w:style>
  <w:style w:type="paragraph" w:styleId="af0">
    <w:name w:val="Body Text Indent"/>
    <w:basedOn w:val="a"/>
    <w:link w:val="af"/>
    <w:rsid w:val="00F91A4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F91A4F"/>
    <w:rPr>
      <w:lang w:val="ru-RU" w:eastAsia="ru-RU" w:bidi="ar-SA"/>
    </w:rPr>
  </w:style>
  <w:style w:type="paragraph" w:styleId="20">
    <w:name w:val="Body Text Indent 2"/>
    <w:basedOn w:val="a"/>
    <w:link w:val="2"/>
    <w:rsid w:val="00F91A4F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Тема примечания Знак"/>
    <w:basedOn w:val="a5"/>
    <w:link w:val="af2"/>
    <w:locked/>
    <w:rsid w:val="00F91A4F"/>
    <w:rPr>
      <w:b/>
      <w:bCs/>
    </w:rPr>
  </w:style>
  <w:style w:type="paragraph" w:styleId="af2">
    <w:name w:val="annotation subject"/>
    <w:basedOn w:val="a6"/>
    <w:next w:val="a6"/>
    <w:link w:val="af1"/>
    <w:rsid w:val="00F91A4F"/>
    <w:rPr>
      <w:b/>
      <w:bCs/>
    </w:rPr>
  </w:style>
  <w:style w:type="character" w:customStyle="1" w:styleId="af3">
    <w:name w:val="Текст выноски Знак"/>
    <w:basedOn w:val="a0"/>
    <w:link w:val="af4"/>
    <w:locked/>
    <w:rsid w:val="00F91A4F"/>
    <w:rPr>
      <w:rFonts w:ascii="Tahoma" w:hAnsi="Tahoma" w:cs="Tahoma"/>
      <w:sz w:val="16"/>
      <w:szCs w:val="16"/>
      <w:lang w:bidi="ar-SA"/>
    </w:rPr>
  </w:style>
  <w:style w:type="paragraph" w:styleId="af4">
    <w:name w:val="Balloon Text"/>
    <w:basedOn w:val="a"/>
    <w:link w:val="af3"/>
    <w:rsid w:val="00F9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F91A4F"/>
    <w:rPr>
      <w:b/>
      <w:bCs/>
      <w:sz w:val="18"/>
      <w:szCs w:val="1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91A4F"/>
    <w:pPr>
      <w:widowControl w:val="0"/>
      <w:shd w:val="clear" w:color="auto" w:fill="FFFFFF"/>
      <w:spacing w:after="300" w:line="240" w:lineRule="exact"/>
    </w:pPr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F91A4F"/>
    <w:rPr>
      <w:spacing w:val="20"/>
      <w:sz w:val="16"/>
      <w:szCs w:val="16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F91A4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hAnsi="Times New Roman"/>
      <w:spacing w:val="20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1"/>
    <w:locked/>
    <w:rsid w:val="00F91A4F"/>
    <w:rPr>
      <w:color w:val="000000"/>
      <w:sz w:val="28"/>
      <w:szCs w:val="28"/>
      <w:lang w:bidi="ru-RU"/>
    </w:rPr>
  </w:style>
  <w:style w:type="paragraph" w:customStyle="1" w:styleId="11">
    <w:name w:val="Основной текст1"/>
    <w:basedOn w:val="a"/>
    <w:link w:val="af5"/>
    <w:rsid w:val="00F91A4F"/>
    <w:pPr>
      <w:widowControl w:val="0"/>
      <w:spacing w:after="0" w:line="240" w:lineRule="auto"/>
      <w:ind w:right="-453"/>
      <w:jc w:val="both"/>
    </w:pPr>
    <w:rPr>
      <w:rFonts w:ascii="Times New Roman" w:hAnsi="Times New Roman"/>
      <w:color w:val="000000"/>
      <w:sz w:val="28"/>
      <w:szCs w:val="28"/>
      <w:lang w:bidi="ru-RU"/>
    </w:rPr>
  </w:style>
  <w:style w:type="character" w:customStyle="1" w:styleId="41">
    <w:name w:val="Основной текст (4)_"/>
    <w:basedOn w:val="a0"/>
    <w:link w:val="42"/>
    <w:locked/>
    <w:rsid w:val="00F91A4F"/>
    <w:rPr>
      <w:rFonts w:ascii="Arial" w:eastAsia="Arial" w:hAnsi="Arial" w:cs="Arial"/>
      <w:sz w:val="11"/>
      <w:szCs w:val="11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F91A4F"/>
    <w:pPr>
      <w:widowControl w:val="0"/>
      <w:shd w:val="clear" w:color="auto" w:fill="FFFFFF"/>
      <w:spacing w:after="0" w:line="173" w:lineRule="exact"/>
    </w:pPr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1A4F"/>
    <w:rPr>
      <w:rFonts w:ascii="Georgia" w:eastAsia="Georgia" w:hAnsi="Georgia"/>
      <w:b/>
      <w:bCs/>
      <w:sz w:val="72"/>
      <w:szCs w:val="72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F91A4F"/>
    <w:pPr>
      <w:widowControl w:val="0"/>
      <w:shd w:val="clear" w:color="auto" w:fill="FFFFFF"/>
      <w:spacing w:after="60" w:line="0" w:lineRule="atLeast"/>
      <w:jc w:val="center"/>
    </w:pPr>
    <w:rPr>
      <w:rFonts w:ascii="Georgia" w:eastAsia="Georgia" w:hAnsi="Georgia"/>
      <w:b/>
      <w:bCs/>
      <w:sz w:val="72"/>
      <w:szCs w:val="72"/>
      <w:shd w:val="clear" w:color="auto" w:fill="FFFFFF"/>
    </w:rPr>
  </w:style>
  <w:style w:type="character" w:styleId="af6">
    <w:name w:val="Hyperlink"/>
    <w:basedOn w:val="a0"/>
    <w:rsid w:val="00F91A4F"/>
    <w:rPr>
      <w:color w:val="0000FF"/>
      <w:u w:val="single"/>
    </w:rPr>
  </w:style>
  <w:style w:type="paragraph" w:styleId="af7">
    <w:name w:val="List Paragraph"/>
    <w:basedOn w:val="a"/>
    <w:qFormat/>
    <w:rsid w:val="00F91A4F"/>
    <w:pPr>
      <w:ind w:left="720"/>
      <w:contextualSpacing/>
    </w:pPr>
  </w:style>
  <w:style w:type="paragraph" w:styleId="af8">
    <w:name w:val="Normal (Web)"/>
    <w:basedOn w:val="a"/>
    <w:rsid w:val="00F91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hyperlink" Target="file:///C:\Users\adm\Local%20Settings\Temp\&#1055;&#1054;&#1057;&#1058;&#1040;&#1053;&#1054;&#1042;&#1051;&#1045;&#1053;&#1048;&#1045;%2099.doc" TargetMode="Externa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39194</CharactersWithSpaces>
  <SharedDoc>false</SharedDoc>
  <HLinks>
    <vt:vector size="12" baseType="variant">
      <vt:variant>
        <vt:i4>73793574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Settings/Temp/ПОСТАНОВЛЕНИЕ 99.doc</vt:lpwstr>
      </vt:variant>
      <vt:variant>
        <vt:lpwstr>sub_10000#sub_10000</vt:lpwstr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garantf1://27412806.0/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Евстигнеев</dc:creator>
  <cp:lastModifiedBy>Алексей</cp:lastModifiedBy>
  <cp:revision>24</cp:revision>
  <cp:lastPrinted>2017-01-31T05:20:00Z</cp:lastPrinted>
  <dcterms:created xsi:type="dcterms:W3CDTF">2017-01-30T09:41:00Z</dcterms:created>
  <dcterms:modified xsi:type="dcterms:W3CDTF">2017-02-27T17:47:00Z</dcterms:modified>
</cp:coreProperties>
</file>