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142" w:type="dxa"/>
        <w:tblLook w:val="04A0"/>
      </w:tblPr>
      <w:tblGrid>
        <w:gridCol w:w="4786"/>
        <w:gridCol w:w="993"/>
        <w:gridCol w:w="4001"/>
      </w:tblGrid>
      <w:tr w:rsidR="001C10EB" w:rsidRPr="0015670A" w:rsidTr="001A1E02">
        <w:trPr>
          <w:trHeight w:val="1362"/>
        </w:trPr>
        <w:tc>
          <w:tcPr>
            <w:tcW w:w="4786" w:type="dxa"/>
          </w:tcPr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муниципального  образования</w:t>
            </w:r>
          </w:p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Краснокоммунарский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поссовет</w:t>
            </w:r>
          </w:p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Сакмарского</w:t>
            </w:r>
            <w:proofErr w:type="spellEnd"/>
            <w:r w:rsidRPr="001C10E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1C10EB" w:rsidRPr="001C10EB" w:rsidRDefault="001C10EB" w:rsidP="001C10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</w:t>
            </w:r>
            <w:r w:rsidRPr="001C10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июля  2020г. №10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</w:t>
            </w:r>
            <w:r w:rsidRPr="001C10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</w:p>
          <w:p w:rsidR="001C10EB" w:rsidRPr="00B2770C" w:rsidRDefault="001C10EB" w:rsidP="001C10EB">
            <w:pPr>
              <w:pStyle w:val="a5"/>
              <w:jc w:val="center"/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п. Красный Коммунар</w:t>
            </w:r>
          </w:p>
        </w:tc>
        <w:tc>
          <w:tcPr>
            <w:tcW w:w="4994" w:type="dxa"/>
            <w:gridSpan w:val="2"/>
          </w:tcPr>
          <w:p w:rsidR="001C10EB" w:rsidRPr="0015670A" w:rsidRDefault="001C10EB" w:rsidP="001A1E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10EB" w:rsidTr="001A1E02">
        <w:trPr>
          <w:trHeight w:val="1362"/>
        </w:trPr>
        <w:tc>
          <w:tcPr>
            <w:tcW w:w="5779" w:type="dxa"/>
            <w:gridSpan w:val="2"/>
          </w:tcPr>
          <w:p w:rsidR="001C10EB" w:rsidRDefault="001C10EB" w:rsidP="001C10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0EB" w:rsidRPr="001C10EB" w:rsidRDefault="001C10EB" w:rsidP="001C10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составления</w:t>
            </w:r>
          </w:p>
          <w:p w:rsidR="001C10EB" w:rsidRPr="001C10EB" w:rsidRDefault="001C10EB" w:rsidP="001C10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 xml:space="preserve"> и ведения бюджетной росписи главного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 бюджета</w:t>
            </w:r>
          </w:p>
          <w:p w:rsidR="001C10EB" w:rsidRPr="00B2770C" w:rsidRDefault="001C10EB" w:rsidP="001C10EB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10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Краснокоммунарский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поссовет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Сакмарского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Оренбургской области</w:t>
            </w:r>
          </w:p>
        </w:tc>
        <w:tc>
          <w:tcPr>
            <w:tcW w:w="4001" w:type="dxa"/>
          </w:tcPr>
          <w:p w:rsidR="001C10EB" w:rsidRPr="00B2770C" w:rsidRDefault="001C10EB" w:rsidP="001A1E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10EB" w:rsidRPr="001643F9" w:rsidRDefault="001C10EB" w:rsidP="001C10EB">
      <w:pPr>
        <w:ind w:right="6002"/>
        <w:rPr>
          <w:sz w:val="28"/>
          <w:szCs w:val="28"/>
        </w:rPr>
      </w:pPr>
    </w:p>
    <w:p w:rsidR="001C10EB" w:rsidRPr="001C10EB" w:rsidRDefault="001C10EB" w:rsidP="001C10E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1C10EB">
        <w:rPr>
          <w:rFonts w:ascii="Times New Roman" w:hAnsi="Times New Roman" w:cs="Times New Roman"/>
          <w:sz w:val="28"/>
          <w:szCs w:val="28"/>
        </w:rPr>
        <w:t>В соответствии со статьей 219.1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ПОСТАНОВЛЯЮ</w:t>
      </w:r>
      <w:r w:rsidRPr="001C10EB">
        <w:rPr>
          <w:rFonts w:ascii="Times New Roman" w:hAnsi="Times New Roman" w:cs="Times New Roman"/>
          <w:sz w:val="28"/>
          <w:szCs w:val="28"/>
        </w:rPr>
        <w:t>:</w:t>
      </w:r>
    </w:p>
    <w:p w:rsidR="001C10EB" w:rsidRPr="001C10EB" w:rsidRDefault="001C10EB" w:rsidP="001C10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0EB">
        <w:rPr>
          <w:rFonts w:ascii="Times New Roman" w:hAnsi="Times New Roman" w:cs="Times New Roman"/>
          <w:sz w:val="28"/>
          <w:szCs w:val="28"/>
        </w:rPr>
        <w:t xml:space="preserve">1. Утвердить Порядок составления и ведения бюджетной </w:t>
      </w:r>
      <w:proofErr w:type="gramStart"/>
      <w:r w:rsidRPr="001C10EB">
        <w:rPr>
          <w:rFonts w:ascii="Times New Roman" w:hAnsi="Times New Roman" w:cs="Times New Roman"/>
          <w:sz w:val="28"/>
          <w:szCs w:val="28"/>
        </w:rPr>
        <w:t>росписи главного распорядителя средств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1C10E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C10EB" w:rsidRPr="001C10EB" w:rsidRDefault="00905272" w:rsidP="001C10E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10EB" w:rsidRPr="001C10E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C10EB" w:rsidRPr="001C10E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10EB" w:rsidRPr="001C10E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1C10EB" w:rsidRPr="001C10EB">
        <w:rPr>
          <w:rFonts w:ascii="Times New Roman" w:hAnsi="Times New Roman" w:cs="Times New Roman"/>
          <w:sz w:val="28"/>
          <w:szCs w:val="28"/>
        </w:rPr>
        <w:t xml:space="preserve"> оставляю за собой. </w:t>
      </w:r>
    </w:p>
    <w:p w:rsidR="001C10EB" w:rsidRPr="001C10EB" w:rsidRDefault="001C10EB" w:rsidP="001C10E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C10EB">
        <w:rPr>
          <w:rFonts w:ascii="Times New Roman" w:hAnsi="Times New Roman" w:cs="Times New Roman"/>
          <w:sz w:val="28"/>
          <w:szCs w:val="28"/>
        </w:rPr>
        <w:tab/>
      </w:r>
      <w:r w:rsidR="00905272">
        <w:rPr>
          <w:rFonts w:ascii="Times New Roman" w:hAnsi="Times New Roman" w:cs="Times New Roman"/>
          <w:sz w:val="28"/>
          <w:szCs w:val="28"/>
        </w:rPr>
        <w:t>3</w:t>
      </w:r>
      <w:r w:rsidRPr="001C10EB">
        <w:rPr>
          <w:rFonts w:ascii="Times New Roman" w:hAnsi="Times New Roman" w:cs="Times New Roman"/>
          <w:sz w:val="28"/>
          <w:szCs w:val="28"/>
        </w:rPr>
        <w:t>. </w:t>
      </w:r>
      <w:r w:rsidR="00905272">
        <w:rPr>
          <w:rFonts w:ascii="Times New Roman" w:hAnsi="Times New Roman" w:cs="Times New Roman"/>
          <w:sz w:val="28"/>
          <w:szCs w:val="28"/>
        </w:rPr>
        <w:t>Постановление</w:t>
      </w:r>
      <w:r w:rsidRPr="001C10EB">
        <w:rPr>
          <w:rFonts w:ascii="Times New Roman" w:hAnsi="Times New Roman" w:cs="Times New Roman"/>
          <w:sz w:val="28"/>
          <w:szCs w:val="28"/>
        </w:rPr>
        <w:t xml:space="preserve"> вступает в силу со дня  подписания и применяется к правоотношениям, возникающим при составлении и ведении бюджетной </w:t>
      </w:r>
      <w:proofErr w:type="gramStart"/>
      <w:r w:rsidRPr="001C10EB">
        <w:rPr>
          <w:rFonts w:ascii="Times New Roman" w:hAnsi="Times New Roman" w:cs="Times New Roman"/>
          <w:sz w:val="28"/>
          <w:szCs w:val="28"/>
        </w:rPr>
        <w:t>росписи главного распорядителя средств бюджета муниципального образования</w:t>
      </w:r>
      <w:proofErr w:type="gramEnd"/>
      <w:r w:rsidRPr="001C1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272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905272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="00905272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90527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1C10EB">
        <w:rPr>
          <w:rFonts w:ascii="Times New Roman" w:hAnsi="Times New Roman" w:cs="Times New Roman"/>
          <w:sz w:val="28"/>
          <w:szCs w:val="28"/>
        </w:rPr>
        <w:t xml:space="preserve"> на 2020 год и на плановый период 2021 и 2022 годов.</w:t>
      </w:r>
    </w:p>
    <w:p w:rsidR="001C10EB" w:rsidRPr="00971D99" w:rsidRDefault="001C10EB" w:rsidP="001C10E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10EB" w:rsidRDefault="001C10EB" w:rsidP="001C10E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10EB" w:rsidRPr="00971D99" w:rsidRDefault="001C10EB" w:rsidP="001C10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поссовета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С.А.Шарыгин</w:t>
      </w:r>
      <w:proofErr w:type="spellEnd"/>
    </w:p>
    <w:p w:rsidR="001C10EB" w:rsidRPr="00971D99" w:rsidRDefault="001C10EB" w:rsidP="001C10E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10EB" w:rsidRDefault="001C10EB" w:rsidP="001C10E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272" w:rsidRPr="00971D99" w:rsidRDefault="00905272" w:rsidP="001C10E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10EB" w:rsidRPr="00E00201" w:rsidRDefault="001C10EB" w:rsidP="001C10E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00201">
        <w:rPr>
          <w:rFonts w:ascii="Times New Roman" w:eastAsia="Times New Roman" w:hAnsi="Times New Roman" w:cs="Times New Roman"/>
          <w:sz w:val="20"/>
          <w:szCs w:val="20"/>
        </w:rPr>
        <w:t xml:space="preserve">Разослано: в дело, </w:t>
      </w:r>
      <w:proofErr w:type="spellStart"/>
      <w:r w:rsidRPr="00E00201">
        <w:rPr>
          <w:rFonts w:ascii="Times New Roman" w:eastAsia="Times New Roman" w:hAnsi="Times New Roman" w:cs="Times New Roman"/>
          <w:sz w:val="20"/>
          <w:szCs w:val="20"/>
        </w:rPr>
        <w:t>РайФО</w:t>
      </w:r>
      <w:proofErr w:type="spellEnd"/>
      <w:r w:rsidRPr="00E002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00201">
        <w:rPr>
          <w:rFonts w:ascii="Times New Roman" w:eastAsia="Times New Roman" w:hAnsi="Times New Roman" w:cs="Times New Roman"/>
          <w:sz w:val="20"/>
          <w:szCs w:val="20"/>
        </w:rPr>
        <w:t>Сакмарского</w:t>
      </w:r>
      <w:proofErr w:type="spellEnd"/>
      <w:r w:rsidRPr="00E00201">
        <w:rPr>
          <w:rFonts w:ascii="Times New Roman" w:eastAsia="Times New Roman" w:hAnsi="Times New Roman" w:cs="Times New Roman"/>
          <w:sz w:val="20"/>
          <w:szCs w:val="20"/>
        </w:rPr>
        <w:t xml:space="preserve"> района</w:t>
      </w:r>
    </w:p>
    <w:p w:rsidR="001C10EB" w:rsidRPr="00E00201" w:rsidRDefault="001C10EB" w:rsidP="001C10E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C10EB" w:rsidRPr="00905272" w:rsidRDefault="001C10EB" w:rsidP="00905272">
      <w:pPr>
        <w:pStyle w:val="a5"/>
        <w:rPr>
          <w:rFonts w:ascii="Times New Roman" w:eastAsia="Times New Roman" w:hAnsi="Times New Roman" w:cs="Times New Roman"/>
          <w:sz w:val="20"/>
          <w:szCs w:val="20"/>
        </w:rPr>
      </w:pPr>
      <w:r w:rsidRPr="00905272">
        <w:rPr>
          <w:rFonts w:ascii="Times New Roman" w:eastAsia="Times New Roman" w:hAnsi="Times New Roman" w:cs="Times New Roman"/>
          <w:sz w:val="20"/>
          <w:szCs w:val="20"/>
        </w:rPr>
        <w:t>Исп. Е.Б.Леонова</w:t>
      </w:r>
    </w:p>
    <w:p w:rsidR="001C10EB" w:rsidRPr="00905272" w:rsidRDefault="001C10EB" w:rsidP="00905272">
      <w:pPr>
        <w:pStyle w:val="a5"/>
        <w:rPr>
          <w:rFonts w:ascii="Times New Roman" w:eastAsia="Times New Roman" w:hAnsi="Times New Roman" w:cs="Times New Roman"/>
          <w:sz w:val="20"/>
          <w:szCs w:val="20"/>
        </w:rPr>
      </w:pPr>
      <w:r w:rsidRPr="00905272">
        <w:rPr>
          <w:rFonts w:ascii="Times New Roman" w:eastAsia="Times New Roman" w:hAnsi="Times New Roman" w:cs="Times New Roman"/>
          <w:sz w:val="20"/>
          <w:szCs w:val="20"/>
        </w:rPr>
        <w:sym w:font="Wingdings 2" w:char="F027"/>
      </w:r>
      <w:r w:rsidRPr="00905272">
        <w:rPr>
          <w:rFonts w:ascii="Times New Roman" w:eastAsia="Times New Roman" w:hAnsi="Times New Roman" w:cs="Times New Roman"/>
          <w:sz w:val="20"/>
          <w:szCs w:val="20"/>
        </w:rPr>
        <w:t>27201</w:t>
      </w:r>
    </w:p>
    <w:p w:rsidR="00905272" w:rsidRDefault="00905272" w:rsidP="00D42DA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E27" w:rsidRPr="00E24567" w:rsidRDefault="009A7E27" w:rsidP="009A7E2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567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A7E27" w:rsidRPr="00E24567" w:rsidRDefault="009A7E27" w:rsidP="009A7E2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2456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A7E27" w:rsidRPr="00E24567" w:rsidRDefault="009A7E27" w:rsidP="009A7E2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поссовет</w:t>
      </w:r>
    </w:p>
    <w:p w:rsidR="009A7E27" w:rsidRPr="00E24567" w:rsidRDefault="009A7E27" w:rsidP="009A7E2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28.07.2020г. </w:t>
      </w:r>
      <w:r w:rsidRPr="00E2456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106-п</w:t>
      </w:r>
      <w:r w:rsidRPr="00E24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E2456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Порядок</w:t>
      </w:r>
    </w:p>
    <w:p w:rsidR="009A7E27" w:rsidRPr="00E2456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составления и ведения бюджетной </w:t>
      </w:r>
      <w:proofErr w:type="gramStart"/>
      <w:r w:rsidRPr="00E24567">
        <w:rPr>
          <w:rFonts w:ascii="Times New Roman" w:hAnsi="Times New Roman" w:cs="Times New Roman"/>
          <w:sz w:val="28"/>
          <w:szCs w:val="28"/>
        </w:rPr>
        <w:t>росписи главного распорядителя средств бюджета муниципального образования</w:t>
      </w:r>
      <w:proofErr w:type="gramEnd"/>
      <w:r w:rsidR="000A2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3A8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0A23A8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="000A23A8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0A23A8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</w:p>
    <w:p w:rsidR="009A7E27" w:rsidRPr="00E2456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27" w:rsidRPr="009A7E2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7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7E27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2456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статьей 219.1 </w:t>
      </w:r>
      <w:hyperlink r:id="rId7" w:history="1">
        <w:r w:rsidRPr="00E24567">
          <w:rPr>
            <w:rFonts w:ascii="Times New Roman" w:hAnsi="Times New Roman" w:cs="Times New Roman"/>
            <w:sz w:val="28"/>
            <w:szCs w:val="28"/>
          </w:rPr>
          <w:t>Бюджетного кодекса</w:t>
        </w:r>
      </w:hyperlink>
      <w:r w:rsidRPr="00E24567">
        <w:rPr>
          <w:rFonts w:ascii="Times New Roman" w:hAnsi="Times New Roman" w:cs="Times New Roman"/>
          <w:sz w:val="28"/>
          <w:szCs w:val="28"/>
        </w:rPr>
        <w:t xml:space="preserve"> Российской Федерации и определяет правила составления и ведения бюджетной росписи главного распорядителя средств бюджета  муниципального 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E24567">
        <w:rPr>
          <w:rFonts w:ascii="Times New Roman" w:hAnsi="Times New Roman" w:cs="Times New Roman"/>
          <w:sz w:val="28"/>
          <w:szCs w:val="28"/>
        </w:rPr>
        <w:t xml:space="preserve"> (далее – бюджет сельского поселения), бюджетной росписи главного администратора источников финансирования дефицита бюджета сельского поселения (далее – бюджетная роспись) и внесение в нее изменений.</w:t>
      </w:r>
      <w:proofErr w:type="gramEnd"/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9A7E2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7E2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A7E2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A7E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Состав бюджетной росписи, порядок её</w:t>
      </w:r>
      <w:r w:rsidRPr="009A7E27">
        <w:rPr>
          <w:rFonts w:ascii="Times New Roman" w:hAnsi="Times New Roman" w:cs="Times New Roman"/>
          <w:bCs/>
          <w:sz w:val="28"/>
          <w:szCs w:val="28"/>
        </w:rPr>
        <w:t xml:space="preserve"> составления и утверждения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2.1. Бюджетная роспись составляется главным распорядителем средств бюджета сельского поселения (далее – главный распорядитель), главным администратором источников финансирования дефицита бюджета сельского поселения (далее – главный администратор источников) на текущий финансовый год и на 2 года планового периода.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20"/>
      <w:r w:rsidRPr="00E24567">
        <w:rPr>
          <w:rFonts w:ascii="Times New Roman" w:hAnsi="Times New Roman" w:cs="Times New Roman"/>
          <w:sz w:val="28"/>
          <w:szCs w:val="28"/>
        </w:rPr>
        <w:t>2.2. Бюджетная роспись включает в себя: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21"/>
      <w:bookmarkEnd w:id="0"/>
      <w:r w:rsidRPr="00E24567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главного распорядителя на текущий финансовый год и на 2 года планового периода в разрезе получателей средств бюджета сельского поселения, подведомственных главному распорядителю и кодов бюджетной классификации расходов бюджетов; 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2"/>
      <w:r w:rsidRPr="00E24567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бюджета сельского поселения в разрезе администраторов источников финансирования дефицита и кодов бюджетной </w:t>
      </w:r>
      <w:proofErr w:type="gramStart"/>
      <w:r w:rsidRPr="00E24567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24567">
        <w:rPr>
          <w:rFonts w:ascii="Times New Roman" w:hAnsi="Times New Roman" w:cs="Times New Roman"/>
          <w:sz w:val="28"/>
          <w:szCs w:val="28"/>
        </w:rPr>
        <w:t>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Бюджетные ассигнования, включенные в бюджетную роспись, являются одновременно лимитами бюджетных обязательств.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bCs/>
          <w:sz w:val="28"/>
          <w:szCs w:val="28"/>
        </w:rPr>
        <w:t xml:space="preserve">2.3. </w:t>
      </w:r>
      <w:proofErr w:type="gramStart"/>
      <w:r w:rsidRPr="00E24567">
        <w:rPr>
          <w:rFonts w:ascii="Times New Roman" w:hAnsi="Times New Roman" w:cs="Times New Roman"/>
          <w:bCs/>
          <w:sz w:val="28"/>
          <w:szCs w:val="28"/>
        </w:rPr>
        <w:t xml:space="preserve">Составление и ведение  бюджетной росписи осуществляется в электронном виде в автоматизированной системе «Бюджет» (далее – АС «Бюджет») посредством автоматизированной системы «Удаленное рабочее место» (далее – АС «УРМ») с использованием квалифицированной </w:t>
      </w:r>
      <w:r w:rsidRPr="00E24567">
        <w:rPr>
          <w:rFonts w:ascii="Times New Roman" w:hAnsi="Times New Roman" w:cs="Times New Roman"/>
          <w:bCs/>
          <w:sz w:val="28"/>
          <w:szCs w:val="28"/>
        </w:rPr>
        <w:lastRenderedPageBreak/>
        <w:t>электронной подписи (далее – ЭП) и на бумажном носителе</w:t>
      </w:r>
      <w:r w:rsidRPr="00E24567">
        <w:rPr>
          <w:rFonts w:ascii="Times New Roman" w:hAnsi="Times New Roman" w:cs="Times New Roman"/>
          <w:sz w:val="28"/>
          <w:szCs w:val="28"/>
        </w:rPr>
        <w:t xml:space="preserve"> 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Краснокоммунарского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поссовета</w:t>
      </w:r>
      <w:r w:rsidRPr="00E24567">
        <w:rPr>
          <w:rFonts w:ascii="Times New Roman" w:hAnsi="Times New Roman" w:cs="Times New Roman"/>
          <w:sz w:val="28"/>
          <w:szCs w:val="28"/>
        </w:rPr>
        <w:t xml:space="preserve"> или  уполномоченным лицом (централизованной бухгалтерией, учреждением  в случае делегирования    полномочий   сельского поселения в части бюджетного учета (далее - ответственный исполнитель).</w:t>
      </w:r>
      <w:proofErr w:type="gramEnd"/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2.4. </w:t>
      </w:r>
      <w:bookmarkStart w:id="3" w:name="sub_22123"/>
      <w:r w:rsidRPr="00E24567">
        <w:rPr>
          <w:rFonts w:ascii="Times New Roman" w:hAnsi="Times New Roman" w:cs="Times New Roman"/>
          <w:sz w:val="28"/>
          <w:szCs w:val="28"/>
        </w:rPr>
        <w:t>В аналитических целях показатели бюджетной росписи детализируются: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по группам, подгруппам и  элементам видов расходов; 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кодам статей (подстатей) соответствующих групп (статей) классификации операций сектора государственного управления; 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кодам аналитических классификаторов классификации операций сектора государственного управления (</w:t>
      </w:r>
      <w:proofErr w:type="spellStart"/>
      <w:r w:rsidRPr="00E24567">
        <w:rPr>
          <w:rFonts w:ascii="Times New Roman" w:hAnsi="Times New Roman" w:cs="Times New Roman"/>
          <w:sz w:val="28"/>
          <w:szCs w:val="28"/>
        </w:rPr>
        <w:t>СубКОСГУ</w:t>
      </w:r>
      <w:proofErr w:type="spellEnd"/>
      <w:r w:rsidRPr="00E24567">
        <w:rPr>
          <w:rFonts w:ascii="Times New Roman" w:hAnsi="Times New Roman" w:cs="Times New Roman"/>
          <w:sz w:val="28"/>
          <w:szCs w:val="28"/>
        </w:rPr>
        <w:t>),  мероприятиям, кодам субсидий;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типам средств;</w:t>
      </w:r>
    </w:p>
    <w:bookmarkEnd w:id="3"/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подведомственным муниципальным учреждениям;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кодам целей, присваиваемых органами Федерального казначейства субсидиям, субвенциям и иным межбюджетным трансфертам, имеющим целевое назначение, предоставляемым из федерального бюджета бюджетам субъектов Российской Федерации и муниципальных образований; 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кодам целей, присваиваемых министерством финансов Оренбургской области, субсидиям, субвенциям и иным межбюджетным трансфертам, имеющим целевое назначение, предоставляемым из областного бюджета.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30"/>
      <w:bookmarkEnd w:id="1"/>
      <w:bookmarkEnd w:id="2"/>
      <w:r w:rsidRPr="00E24567">
        <w:rPr>
          <w:rFonts w:ascii="Times New Roman" w:hAnsi="Times New Roman" w:cs="Times New Roman"/>
          <w:sz w:val="28"/>
          <w:szCs w:val="28"/>
        </w:rPr>
        <w:t xml:space="preserve">2.5. Бюджетная роспись составляется по формам согласно </w:t>
      </w:r>
      <w:hyperlink r:id="rId8" w:anchor="sub_1000" w:history="1">
        <w:r w:rsidRPr="00E24567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E2456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anchor="sub_2000" w:history="1">
        <w:r w:rsidRPr="00E2456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E24567">
        <w:rPr>
          <w:rFonts w:ascii="Times New Roman" w:hAnsi="Times New Roman" w:cs="Times New Roman"/>
          <w:sz w:val="28"/>
          <w:szCs w:val="28"/>
        </w:rPr>
        <w:t xml:space="preserve"> к настоящему Порядку и утверждается главным распорядителем (главным администратором источников) в течение 3 рабочих дней после доведения до него показателей сводной бюджетной росписи.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Утвержденные показатели бюджетной росписи главного распорядителя (главного администратора источников) должны соответствовать доведенным показателям сводной бюджетной росписи.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9A7E2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10300"/>
      <w:bookmarkEnd w:id="4"/>
      <w:r w:rsidRPr="009A7E27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9A7E27">
        <w:rPr>
          <w:rFonts w:ascii="Times New Roman" w:hAnsi="Times New Roman" w:cs="Times New Roman"/>
          <w:bCs/>
          <w:sz w:val="28"/>
          <w:szCs w:val="28"/>
        </w:rPr>
        <w:t>. Доведение показателей бюджетной росписи (</w:t>
      </w:r>
      <w:r w:rsidRPr="009A7E27">
        <w:rPr>
          <w:rFonts w:ascii="Times New Roman" w:hAnsi="Times New Roman" w:cs="Times New Roman"/>
          <w:sz w:val="28"/>
          <w:szCs w:val="28"/>
        </w:rPr>
        <w:t>лимитов бюджетных</w:t>
      </w:r>
    </w:p>
    <w:p w:rsidR="009A7E27" w:rsidRPr="009A7E2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7E27">
        <w:rPr>
          <w:rFonts w:ascii="Times New Roman" w:hAnsi="Times New Roman" w:cs="Times New Roman"/>
          <w:sz w:val="28"/>
          <w:szCs w:val="28"/>
        </w:rPr>
        <w:t>обязательств)</w:t>
      </w:r>
      <w:r w:rsidRPr="009A7E27">
        <w:rPr>
          <w:rFonts w:ascii="Times New Roman" w:hAnsi="Times New Roman" w:cs="Times New Roman"/>
          <w:bCs/>
          <w:sz w:val="28"/>
          <w:szCs w:val="28"/>
        </w:rPr>
        <w:t xml:space="preserve"> до получателей средств бюджета </w:t>
      </w:r>
      <w:r w:rsidRPr="009A7E2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A7E27">
        <w:rPr>
          <w:rFonts w:ascii="Times New Roman" w:hAnsi="Times New Roman" w:cs="Times New Roman"/>
          <w:bCs/>
          <w:sz w:val="28"/>
          <w:szCs w:val="28"/>
        </w:rPr>
        <w:t>,</w:t>
      </w:r>
    </w:p>
    <w:p w:rsidR="009A7E27" w:rsidRPr="009A7E2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A7E27">
        <w:rPr>
          <w:rFonts w:ascii="Times New Roman" w:hAnsi="Times New Roman" w:cs="Times New Roman"/>
          <w:bCs/>
          <w:sz w:val="28"/>
          <w:szCs w:val="28"/>
        </w:rPr>
        <w:t>подведомственных</w:t>
      </w:r>
      <w:proofErr w:type="gramEnd"/>
      <w:r w:rsidRPr="009A7E27">
        <w:rPr>
          <w:rFonts w:ascii="Times New Roman" w:hAnsi="Times New Roman" w:cs="Times New Roman"/>
          <w:bCs/>
          <w:sz w:val="28"/>
          <w:szCs w:val="28"/>
        </w:rPr>
        <w:t xml:space="preserve"> главному распорядителю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bCs/>
          <w:sz w:val="28"/>
          <w:szCs w:val="28"/>
        </w:rPr>
        <w:t xml:space="preserve">3.1. </w:t>
      </w:r>
      <w:bookmarkEnd w:id="5"/>
      <w:r w:rsidRPr="00E24567">
        <w:rPr>
          <w:rFonts w:ascii="Times New Roman" w:hAnsi="Times New Roman" w:cs="Times New Roman"/>
          <w:bCs/>
          <w:sz w:val="28"/>
          <w:szCs w:val="28"/>
        </w:rPr>
        <w:t>Главный распорядитель доводит показатели бюджетной росписи (лимитов бюджетных обязательств) до подведомственных распорядителей и (или) получателей  бюджетных средств до начала очередного финансового года, за исключением случаев, предусмотренных статьями 190 и 191 Бюджетного кодекса Российской Федерации, по форме согласно приложению 3 к настоящему Порядку.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320"/>
      <w:r w:rsidRPr="00E24567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E24567">
        <w:rPr>
          <w:rFonts w:ascii="Times New Roman" w:hAnsi="Times New Roman" w:cs="Times New Roman"/>
          <w:sz w:val="28"/>
          <w:szCs w:val="28"/>
        </w:rPr>
        <w:t xml:space="preserve">В целях осуществления операций по предоставлению межбюджетных трансфертов бюджетам бюджетной системы Российской Федерации в соответствии с распределением межбюджетных трансфертов, утвержденных решением о бюджете сельского поселения, иными муниципальными правовыми актами, главным распорядителем в течение 10 </w:t>
      </w:r>
      <w:r w:rsidRPr="00E24567">
        <w:rPr>
          <w:rFonts w:ascii="Times New Roman" w:hAnsi="Times New Roman" w:cs="Times New Roman"/>
          <w:sz w:val="28"/>
          <w:szCs w:val="28"/>
        </w:rPr>
        <w:lastRenderedPageBreak/>
        <w:t xml:space="preserve">рабочих дней со дня утверждения бюджетной росписи доводятся до главных администраторов доходов соответствующих бюджетов уведомления по форме, </w:t>
      </w:r>
      <w:bookmarkEnd w:id="6"/>
      <w:r w:rsidRPr="00E24567">
        <w:rPr>
          <w:rFonts w:ascii="Times New Roman" w:hAnsi="Times New Roman" w:cs="Times New Roman"/>
          <w:sz w:val="28"/>
          <w:szCs w:val="28"/>
        </w:rPr>
        <w:t>установленной Министерством финансов Российской Федерации.</w:t>
      </w:r>
      <w:proofErr w:type="gramEnd"/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9A7E27" w:rsidRDefault="009A7E27" w:rsidP="009A7E27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7" w:name="sub_10400"/>
      <w:r w:rsidRPr="009A7E27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9A7E27">
        <w:rPr>
          <w:rFonts w:ascii="Times New Roman" w:hAnsi="Times New Roman" w:cs="Times New Roman"/>
          <w:bCs/>
          <w:sz w:val="28"/>
          <w:szCs w:val="28"/>
        </w:rPr>
        <w:t>. Ведение бюджетной росписи, внесение изменений в показатели бюджетной росписи (лимитов бюджетных обязательств)</w:t>
      </w:r>
    </w:p>
    <w:bookmarkEnd w:id="7"/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410"/>
      <w:r w:rsidRPr="00E24567">
        <w:rPr>
          <w:rFonts w:ascii="Times New Roman" w:hAnsi="Times New Roman" w:cs="Times New Roman"/>
          <w:sz w:val="28"/>
          <w:szCs w:val="28"/>
        </w:rPr>
        <w:t xml:space="preserve">4.1. Ведение бюджетной росписи и </w:t>
      </w:r>
      <w:r w:rsidRPr="00E24567">
        <w:rPr>
          <w:rFonts w:ascii="Times New Roman" w:hAnsi="Times New Roman" w:cs="Times New Roman"/>
          <w:bCs/>
          <w:sz w:val="28"/>
          <w:szCs w:val="28"/>
        </w:rPr>
        <w:t>внесение изменений в показатели бюджетной росписи (лимитов бюджетных обязательств)</w:t>
      </w:r>
      <w:r w:rsidRPr="00E24567">
        <w:rPr>
          <w:rFonts w:ascii="Times New Roman" w:hAnsi="Times New Roman" w:cs="Times New Roman"/>
          <w:sz w:val="28"/>
          <w:szCs w:val="28"/>
        </w:rPr>
        <w:t xml:space="preserve"> осуществляется главным распорядителем посредством внесения изменений в показатели бюджетной росписи (лимиты бюджетных обязательств) на основании: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411"/>
      <w:bookmarkEnd w:id="8"/>
      <w:r w:rsidRPr="00E24567">
        <w:rPr>
          <w:rFonts w:ascii="Times New Roman" w:hAnsi="Times New Roman" w:cs="Times New Roman"/>
          <w:sz w:val="28"/>
          <w:szCs w:val="28"/>
        </w:rPr>
        <w:t xml:space="preserve">доведенных администрацией муниципального образования </w:t>
      </w:r>
      <w:proofErr w:type="spellStart"/>
      <w:r w:rsidR="000A23A8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0A23A8">
        <w:rPr>
          <w:rFonts w:ascii="Times New Roman" w:hAnsi="Times New Roman" w:cs="Times New Roman"/>
          <w:sz w:val="28"/>
          <w:szCs w:val="28"/>
        </w:rPr>
        <w:t xml:space="preserve"> поссовет</w:t>
      </w:r>
      <w:r w:rsidRPr="00E245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4567">
        <w:rPr>
          <w:rFonts w:ascii="Times New Roman" w:hAnsi="Times New Roman" w:cs="Times New Roman"/>
          <w:sz w:val="28"/>
          <w:szCs w:val="28"/>
        </w:rPr>
        <w:t>до главного распорядителя (главного администратора источников) уведомлений о внесении изменений в сводную бюджетную роспись (лимиты бюджетных обязательств);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 xml:space="preserve">письменных обращений </w:t>
      </w:r>
      <w:r w:rsidRPr="00E24567">
        <w:rPr>
          <w:rFonts w:ascii="Times New Roman" w:hAnsi="Times New Roman" w:cs="Times New Roman"/>
          <w:spacing w:val="2"/>
          <w:sz w:val="28"/>
          <w:szCs w:val="28"/>
        </w:rPr>
        <w:t>подведомственных распорядителей и (или) получателей бюджетных средств (администраторов источников).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430"/>
      <w:bookmarkEnd w:id="9"/>
      <w:r w:rsidRPr="00E24567">
        <w:rPr>
          <w:rFonts w:ascii="Times New Roman" w:hAnsi="Times New Roman" w:cs="Times New Roman"/>
          <w:sz w:val="28"/>
          <w:szCs w:val="28"/>
        </w:rPr>
        <w:t>4.2. Главный распорядитель вносит изменения в бюджетную роспись (лимиты бюджетных обязательств) в течение 2 рабочих дней после внесения изменений в сводную бюджетную роспись (лимиты бюджетных обязательств).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4.3. Изменения бюджетной росписи (лимитов бюджетных обязательств) утверждаются руководителем (заместителем руководителя) главного распорядителя (главного администратора источников) по формам согласно приложениям 4, 5 к настоящему Порядку.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4.4. Уведомления об изменении бюджетной росписи (лимитов бюджетных обязательств) доводятся главным распорядителем до подведомственных получателей бюджетных средств по форме согласно приложению  к настоящему Порядку в течение 2 рабочих дней после утверждения указанных изменений согласно приложению 6.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Уведомления об изменении бюджетной росписи (лимитов бюджетных обязательств) по средствам, получателем которых является главный распорядитель, формируются согласно приложению 7.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00"/>
      <w:bookmarkEnd w:id="10"/>
      <w:r w:rsidRPr="00E24567">
        <w:rPr>
          <w:rFonts w:ascii="Times New Roman" w:hAnsi="Times New Roman" w:cs="Times New Roman"/>
          <w:sz w:val="28"/>
          <w:szCs w:val="28"/>
        </w:rPr>
        <w:t>4.5. В случае изменений в распределение межбюджетных трансфертов бюджетам бюджетной системы Российской Федерации главный распорядитель в течение 10 рабочих дней доводит до главных администраторов доходов соответствующих бюджетов уведомления по расчетам между бюджетами по форме, установленной Министерством финансов Российской Федерации.</w:t>
      </w:r>
      <w:bookmarkEnd w:id="11"/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4.6. Главный распорядитель средств бюджета при подготовке документов для составления и внесения изменений в бюджетную роспись отвечает: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- за правильность и достоверность представляемых документов для составления и внесения изменений в бюджетную роспись;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- за соблюдение действующего бюджетного законодательства;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lastRenderedPageBreak/>
        <w:t>- за соответствие заключаемых договоров на поставку товаров, выполнение работ, оказание услуг утвержденным бюджетным ассигнованиям;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- за эффективное использование бюджетных средств;</w:t>
      </w:r>
    </w:p>
    <w:p w:rsidR="009A7E27" w:rsidRPr="00E24567" w:rsidRDefault="009A7E27" w:rsidP="009A7E27">
      <w:pPr>
        <w:pStyle w:val="a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4567">
        <w:rPr>
          <w:rFonts w:ascii="Times New Roman" w:hAnsi="Times New Roman" w:cs="Times New Roman"/>
          <w:sz w:val="28"/>
          <w:szCs w:val="28"/>
        </w:rPr>
        <w:t>- за сокращение и недопущение возникновения кредиторской задолженности подведомственных бюджетных учреждений.</w:t>
      </w:r>
    </w:p>
    <w:p w:rsidR="001A1E02" w:rsidRDefault="001A1E02" w:rsidP="00D42DA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1A1E02" w:rsidSect="003068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1E02" w:rsidRDefault="001A1E02" w:rsidP="00612D8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1A1E02" w:rsidSect="00612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33" w:rsidRDefault="00FD1A33" w:rsidP="001A1E02">
      <w:pPr>
        <w:spacing w:after="0" w:line="240" w:lineRule="auto"/>
      </w:pPr>
      <w:r>
        <w:separator/>
      </w:r>
    </w:p>
  </w:endnote>
  <w:endnote w:type="continuationSeparator" w:id="0">
    <w:p w:rsidR="00FD1A33" w:rsidRDefault="00FD1A33" w:rsidP="001A1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33" w:rsidRDefault="00FD1A33" w:rsidP="001A1E02">
      <w:pPr>
        <w:spacing w:after="0" w:line="240" w:lineRule="auto"/>
      </w:pPr>
      <w:r>
        <w:separator/>
      </w:r>
    </w:p>
  </w:footnote>
  <w:footnote w:type="continuationSeparator" w:id="0">
    <w:p w:rsidR="00FD1A33" w:rsidRDefault="00FD1A33" w:rsidP="001A1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D7F5B"/>
    <w:multiLevelType w:val="hybridMultilevel"/>
    <w:tmpl w:val="7F382764"/>
    <w:lvl w:ilvl="0" w:tplc="37C2764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2DA9"/>
    <w:rsid w:val="000A23A8"/>
    <w:rsid w:val="001A1E02"/>
    <w:rsid w:val="001C10EB"/>
    <w:rsid w:val="00306805"/>
    <w:rsid w:val="00400AA2"/>
    <w:rsid w:val="00612D8D"/>
    <w:rsid w:val="00686146"/>
    <w:rsid w:val="007026C9"/>
    <w:rsid w:val="008F6D1B"/>
    <w:rsid w:val="00905272"/>
    <w:rsid w:val="009A7E27"/>
    <w:rsid w:val="00D42DA9"/>
    <w:rsid w:val="00FD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05"/>
  </w:style>
  <w:style w:type="paragraph" w:styleId="1">
    <w:name w:val="heading 1"/>
    <w:basedOn w:val="a"/>
    <w:next w:val="a"/>
    <w:link w:val="10"/>
    <w:qFormat/>
    <w:rsid w:val="001A1E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DA9"/>
    <w:pPr>
      <w:spacing w:after="0" w:line="240" w:lineRule="auto"/>
      <w:ind w:firstLine="53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DA9"/>
    <w:pPr>
      <w:spacing w:after="0" w:line="259" w:lineRule="auto"/>
      <w:ind w:left="720" w:firstLine="539"/>
      <w:contextualSpacing/>
      <w:jc w:val="both"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1C10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A1E02"/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Цветовое выделение"/>
    <w:uiPriority w:val="99"/>
    <w:rsid w:val="001A1E02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1A1E02"/>
    <w:rPr>
      <w:rFonts w:cs="Times New Roman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1A1E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1A1E0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1A1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1E02"/>
  </w:style>
  <w:style w:type="paragraph" w:styleId="ac">
    <w:name w:val="footer"/>
    <w:basedOn w:val="a"/>
    <w:link w:val="ad"/>
    <w:uiPriority w:val="99"/>
    <w:semiHidden/>
    <w:unhideWhenUsed/>
    <w:rsid w:val="001A1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1E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72.17.16.17\raifo\&#1050;&#1080;&#1089;&#1090;&#1072;&#1085;&#1086;&#1074;&#1072;%20&#1058;%20&#1053;\&#1057;&#1042;&#1054;&#1044;&#1053;&#1040;&#1071;%20&#1041;&#1070;&#1044;&#1046;&#1045;&#1058;&#1053;&#1040;&#1071;%20&#1056;&#1054;&#1057;&#1055;&#1048;&#1057;&#1068;\&#1055;&#1086;&#1088;&#1103;&#1076;&#1086;&#1082;.rtf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172.17.16.17\raifo\&#1050;&#1080;&#1089;&#1090;&#1072;&#1085;&#1086;&#1074;&#1072;%20&#1058;%20&#1053;\&#1057;&#1042;&#1054;&#1044;&#1053;&#1040;&#1071;%20&#1041;&#1070;&#1044;&#1046;&#1045;&#1058;&#1053;&#1040;&#1071;%20&#1056;&#1054;&#1057;&#1055;&#1048;&#1057;&#1068;\&#1055;&#1086;&#1088;&#1103;&#1076;&#1086;&#1082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Рахимкулова</dc:creator>
  <cp:keywords/>
  <dc:description/>
  <cp:lastModifiedBy>adm</cp:lastModifiedBy>
  <cp:revision>5</cp:revision>
  <cp:lastPrinted>2020-07-30T06:17:00Z</cp:lastPrinted>
  <dcterms:created xsi:type="dcterms:W3CDTF">2020-07-29T07:22:00Z</dcterms:created>
  <dcterms:modified xsi:type="dcterms:W3CDTF">2020-07-30T06:29:00Z</dcterms:modified>
</cp:coreProperties>
</file>