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45" w:rsidRDefault="002C7845">
      <w:pPr>
        <w:pStyle w:val="ConsPlusTitlePage"/>
      </w:pPr>
      <w:bookmarkStart w:id="0" w:name="_GoBack"/>
      <w:bookmarkEnd w:id="0"/>
      <w:r>
        <w:br/>
      </w:r>
    </w:p>
    <w:p w:rsidR="002C7845" w:rsidRDefault="002C7845">
      <w:pPr>
        <w:pStyle w:val="ConsPlusNormal"/>
        <w:jc w:val="both"/>
        <w:outlineLvl w:val="0"/>
      </w:pPr>
    </w:p>
    <w:p w:rsidR="002C7845" w:rsidRDefault="002C78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7845" w:rsidRDefault="002C7845">
      <w:pPr>
        <w:pStyle w:val="ConsPlusTitle"/>
        <w:jc w:val="center"/>
      </w:pPr>
    </w:p>
    <w:p w:rsidR="002C7845" w:rsidRDefault="002C7845">
      <w:pPr>
        <w:pStyle w:val="ConsPlusTitle"/>
        <w:jc w:val="center"/>
      </w:pPr>
      <w:r>
        <w:t>ПОСТАНОВЛЕНИЕ</w:t>
      </w:r>
    </w:p>
    <w:p w:rsidR="002C7845" w:rsidRDefault="002C7845">
      <w:pPr>
        <w:pStyle w:val="ConsPlusTitle"/>
        <w:jc w:val="center"/>
      </w:pPr>
      <w:r>
        <w:t>от 11 июня 2021 г. N 906</w:t>
      </w:r>
    </w:p>
    <w:p w:rsidR="002C7845" w:rsidRDefault="002C7845">
      <w:pPr>
        <w:pStyle w:val="ConsPlusTitle"/>
        <w:jc w:val="center"/>
      </w:pPr>
    </w:p>
    <w:p w:rsidR="002C7845" w:rsidRDefault="002C7845">
      <w:pPr>
        <w:pStyle w:val="ConsPlusTitle"/>
        <w:jc w:val="center"/>
      </w:pPr>
      <w:r>
        <w:t>ОБ УТВЕРЖДЕНИИ ПРАВИЛ</w:t>
      </w:r>
    </w:p>
    <w:p w:rsidR="002C7845" w:rsidRDefault="002C7845">
      <w:pPr>
        <w:pStyle w:val="ConsPlusTitle"/>
        <w:jc w:val="center"/>
      </w:pPr>
      <w:r>
        <w:t>ОСУЩЕСТВЛЕНИЯ В 2021 ГОДУ ИЗ ФЕДЕРАЛЬНОГО БЮДЖЕТА</w:t>
      </w:r>
    </w:p>
    <w:p w:rsidR="002C7845" w:rsidRDefault="002C7845">
      <w:pPr>
        <w:pStyle w:val="ConsPlusTitle"/>
        <w:jc w:val="center"/>
      </w:pPr>
      <w:r>
        <w:t>ЕДИНОВРЕМЕННЫХ СОЦИАЛЬНЫХ ВЫПЛАТ ГРАЖДАНАМ В ЦЕЛЯХ</w:t>
      </w:r>
    </w:p>
    <w:p w:rsidR="002C7845" w:rsidRDefault="002C7845">
      <w:pPr>
        <w:pStyle w:val="ConsPlusTitle"/>
        <w:jc w:val="center"/>
      </w:pPr>
      <w:r>
        <w:t>ЧАСТИЧНОЙ КОМПЕНСАЦИИ ЗАТРАТ, СВЯЗАННЫХ С ОПЛАТОЙ</w:t>
      </w:r>
    </w:p>
    <w:p w:rsidR="002C7845" w:rsidRDefault="002C7845">
      <w:pPr>
        <w:pStyle w:val="ConsPlusTitle"/>
        <w:jc w:val="center"/>
      </w:pPr>
      <w:r>
        <w:t>ТУРИСТСКИХ УСЛУГ В ОРГАНИЗАЦИЯХ ОТДЫХА ДЕТЕЙ</w:t>
      </w:r>
    </w:p>
    <w:p w:rsidR="002C7845" w:rsidRDefault="002C7845">
      <w:pPr>
        <w:pStyle w:val="ConsPlusTitle"/>
        <w:jc w:val="center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ind w:firstLine="540"/>
        <w:jc w:val="both"/>
      </w:pPr>
      <w:r>
        <w:t>В целях оказания социальной поддержки гражданам Правительство Российской Федерации постановляет: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1" w:name="P15"/>
      <w:bookmarkEnd w:id="1"/>
      <w:r>
        <w:t>2. Министерству просвещения Российской Федерации, Министерству цифрового развития, связи и массовых коммуникаций Российской Федерации и Федеральному агентству по туризму в 3-дневный срок со дня официального опубликования настоящего постановления разработать и утвердить методические рекомендации по организации работы высших исполнительных органов государственной власти субъектов Российской Федерации по осуществлению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3. Рекомендовать высшим исполнительным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</w:pPr>
      <w:r>
        <w:t>Председатель Правительства</w:t>
      </w:r>
    </w:p>
    <w:p w:rsidR="002C7845" w:rsidRDefault="002C7845">
      <w:pPr>
        <w:pStyle w:val="ConsPlusNormal"/>
        <w:jc w:val="right"/>
      </w:pPr>
      <w:r>
        <w:t>Российской Федерации</w:t>
      </w:r>
    </w:p>
    <w:p w:rsidR="002C7845" w:rsidRDefault="002C7845">
      <w:pPr>
        <w:pStyle w:val="ConsPlusNormal"/>
        <w:jc w:val="right"/>
      </w:pPr>
      <w:r>
        <w:t>М.МИШУСТИН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  <w:outlineLvl w:val="0"/>
      </w:pPr>
      <w:r>
        <w:t>Утверждены</w:t>
      </w:r>
    </w:p>
    <w:p w:rsidR="002C7845" w:rsidRDefault="002C7845">
      <w:pPr>
        <w:pStyle w:val="ConsPlusNormal"/>
        <w:jc w:val="right"/>
      </w:pPr>
      <w:r>
        <w:t>постановлением Правительства</w:t>
      </w:r>
    </w:p>
    <w:p w:rsidR="002C7845" w:rsidRDefault="002C7845">
      <w:pPr>
        <w:pStyle w:val="ConsPlusNormal"/>
        <w:jc w:val="right"/>
      </w:pPr>
      <w:r>
        <w:t>Российской Федерации</w:t>
      </w:r>
    </w:p>
    <w:p w:rsidR="002C7845" w:rsidRDefault="002C7845">
      <w:pPr>
        <w:pStyle w:val="ConsPlusNormal"/>
        <w:jc w:val="right"/>
      </w:pPr>
      <w:r>
        <w:t>от 11 июня 2021 г. N 906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Title"/>
        <w:jc w:val="center"/>
      </w:pPr>
      <w:bookmarkStart w:id="2" w:name="P31"/>
      <w:bookmarkEnd w:id="2"/>
      <w:r>
        <w:t>ПРАВИЛА</w:t>
      </w:r>
    </w:p>
    <w:p w:rsidR="002C7845" w:rsidRDefault="002C7845">
      <w:pPr>
        <w:pStyle w:val="ConsPlusTitle"/>
        <w:jc w:val="center"/>
      </w:pPr>
      <w:r>
        <w:t>ОСУЩЕСТВЛЕНИЯ В 2021 ГОДУ ИЗ ФЕДЕРАЛЬНОГО БЮДЖЕТА</w:t>
      </w:r>
    </w:p>
    <w:p w:rsidR="002C7845" w:rsidRDefault="002C7845">
      <w:pPr>
        <w:pStyle w:val="ConsPlusTitle"/>
        <w:jc w:val="center"/>
      </w:pPr>
      <w:r>
        <w:t>ЕДИНОВРЕМЕННЫХ СОЦИАЛЬНЫХ ВЫПЛАТ ГРАЖДАНАМ В ЦЕЛЯХ</w:t>
      </w:r>
    </w:p>
    <w:p w:rsidR="002C7845" w:rsidRDefault="002C7845">
      <w:pPr>
        <w:pStyle w:val="ConsPlusTitle"/>
        <w:jc w:val="center"/>
      </w:pPr>
      <w:r>
        <w:t>ЧАСТИЧНОЙ КОМПЕНСАЦИИ ЗАТРАТ, СВЯЗАННЫХ С ОПЛАТОЙ</w:t>
      </w:r>
    </w:p>
    <w:p w:rsidR="002C7845" w:rsidRDefault="002C7845">
      <w:pPr>
        <w:pStyle w:val="ConsPlusTitle"/>
        <w:jc w:val="center"/>
      </w:pPr>
      <w:r>
        <w:t>ТУРИСТСКИХ УСЛУГ В ОРГАНИЗАЦИЯХ ОТДЫХА ДЕТЕЙ</w:t>
      </w:r>
    </w:p>
    <w:p w:rsidR="002C7845" w:rsidRDefault="002C7845">
      <w:pPr>
        <w:pStyle w:val="ConsPlusTitle"/>
        <w:jc w:val="center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ind w:firstLine="540"/>
        <w:jc w:val="both"/>
      </w:pPr>
      <w:bookmarkStart w:id="3" w:name="P38"/>
      <w:bookmarkEnd w:id="3"/>
      <w:r>
        <w:lastRenderedPageBreak/>
        <w:t>1. Настоящие Правила устанавливают цели, условия и порядок осуществления в 2021 году из федерального бюджета единовременных социальных выплат гражданам в целях частичной компенсации затрат, связанных с оплатой туристских услуг в организациях отдыха детей и их оздоровления (далее - выплаты).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4" w:name="P40"/>
      <w:bookmarkEnd w:id="4"/>
      <w:r>
        <w:t>"получатель" - гражданин Российской Федерации, который приобрел туристскую услугу и обратился с заявлением о назначении выплаты в порядке, установленном настоящими Правилами (далее - заявление);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"туристская услуга" - услуга, отвечающая одновременно следующим требованиям: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5" w:name="P42"/>
      <w:bookmarkEnd w:id="5"/>
      <w:r>
        <w:t>оплата стоимости туристской услуги произведена до 00 часов 00 минут по московскому времени (включительно) 25 мая 2021 г.;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размещение детей предусматривается в организациях отдыха детей и их оздоровления,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реестры организаций отдыха детей и их оздоровления в субъектах Российской Федерации;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туристская услуга предоставлена (предоставляется) гражданину Российской Федерации, не достигшему 18 лет на дату начала оказания туристской услуги (далее - ребенок);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туристская услуга сформирована юридическим лицом, сведения о котором содержатся в едином федеральном реестре туроператоров, юридическим лицом или индивидуальным предпринимателем, предоставляющими размещение в организациях отдыха детей и их оздоровления, сведения о которых содержатся в реестрах организаций отдыха детей и их оздоровления в субъектах Российской Федерации (далее - организация отдыха детей), и реализована указанными лицами или владельцем агрегатора информации о товарах (услугах), зарегистрированными на территории Российской Федерации;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6" w:name="P46"/>
      <w:bookmarkEnd w:id="6"/>
      <w:r>
        <w:t>размещение в организациях отдыха детей осуществляется в период с 10 мая до 20 сентября 2021 г. (включительно).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Понятие "владелец агрегатора информации о товарах (услугах)" употребляется в настоящих Правилах в значении, определенном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Получатель не вправе претендовать на получение выплаты в случае, если стоимость туристской услуги полностью или частично оплачена за счет средств бюджетов бюджетной системы Российской Федерации.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3. Выплаты предоставляются на основании реестров граждан Российской Федерации, формируемых в порядке, установленном </w:t>
      </w:r>
      <w:hyperlink w:anchor="P67" w:history="1">
        <w:r>
          <w:rPr>
            <w:color w:val="0000FF"/>
          </w:rPr>
          <w:t>пунктом 8</w:t>
        </w:r>
      </w:hyperlink>
      <w:r>
        <w:t xml:space="preserve"> настоящих Правил, для перечисления выплат, представляемых уполномоченными органами исполнительной власти субъектов Российской Федерации в сфере организации отдыха и оздоровления детей в Федеральное агентство по туризму (далее соответственно - реестр получателей, уполномоченные органы), в пределах лимитов бюджетных обязательств, доведенных в установленном порядке до Федерального агентства по туризму на цели, указанные в </w:t>
      </w:r>
      <w:hyperlink w:anchor="P38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7" w:name="P50"/>
      <w:bookmarkEnd w:id="7"/>
      <w:r>
        <w:t>4. Размер выплаты определяется как половина подтвержденной стоимости туристской услуги, но не более 20 тыс. рублей за одну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качестве подтверждения стоимости туристской услуги применяется: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lastRenderedPageBreak/>
        <w:t>стоимость туристской услуги, указанной в сформированных и выданных (направленных) с использованием контрольно-кассовой техники, применяемой в соответствии с законодательством Российской Федерации о применении контрольно-кассовой техники, кассовом чеке или бланке строгой отчетности, подлинность фискальных признаков которых подтверждена Федеральной налоговой службой;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стоимость услуг размещения в организациях отдыха детей в течение лагерной смены (сезонного или круглогодичного действия), подтвержденная соответствующей организацией отдыха детей в случае отсутствия в заявлении кассового чека или бланка строгой отчетности.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5. Для получения выплаты получатель с использованием личного кабинета получателя в федеральной государственной информационной системе "Единый портал государственных и муниципальных услуг (функций)" (далее - единый портал) направляет заявление в уполномоченный орган по месту нахождения организации отдыха детей, оказывающей туристскую услугу, в период с 15 июня по 20 октября 2021 г. (включительно), но не ранее срока окончания предоставления туристской услуги.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Заявление направляется с приложением электронных образов оригиналов договора об оказании туристской услуги и кассового чека или бланка строгой отчетности в электронном виде (при наличии).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Количество заявлений от одного получателя не ограничено.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случае предоставления туристской услуги (туристских услуг) нескольким детям либо при оплате нескольких туристских услуг на одного ребенка заявление формируется на каждого ребенка и каждую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Для перечисления выплаты в заявлении указываются номер национального платежного инструмента получателя, а также дата рождения держателя указанного национального платежного инструмента, являющегося получателем.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Понятие "национальный платежный инструмент" употребляется в настоящих Правилах в значении, определенном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национальной платежной системе".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6. Уполномоченный орган в течение 1 рабочего дня со дня поступления заявления из единого портала в модуле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федеральной государственной информационной системы "Федеральный реестр государственных и муниципальных услуг (функций)" либо в ведомственной информационной системе уполномоченного органа субъекта Российской Федерации, принимает решение о приеме и регистрации заявления либо об отказе в приеме и регистрации заявления по основаниям, указанным в </w:t>
      </w:r>
      <w:hyperlink w:anchor="P62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Решение о приеме и регистрации заявления либо об отказе в приеме и регистрации заявления подписывается ответственным должностным лицом уполномоченного органа с использованием усиленной квалифицированной электронной подписи и направляется получателю в форме электронного документа с использованием личного кабинета получателя на едином портале в день принятия указанного решения.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8" w:name="P62"/>
      <w:bookmarkEnd w:id="8"/>
      <w:r>
        <w:t>7. Основаниями для отказа в приеме и регистрации заявления являются: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неполное и (или) некорректное заполнение полей формы заявления на едином портале;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непредставление электронного образа оригинала договора об оказании туристской услуги;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нарушение срока направления заявления;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представление получателем документов, не позволяющих в полном объеме использовать содержащиеся в них сведения для осуществления выплаты.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9" w:name="P67"/>
      <w:bookmarkEnd w:id="9"/>
      <w:r>
        <w:t>8. Решения об осуществлении и размере выплаты принимаются уполномоченными органами. Реестры получателей формируются и утверждаются уполномоченными органами по месту нахождения организаций отдыха детей, оказывающих туристскую услугу.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целях формирования реестра получателей уполномоченный орган вправе заключать соглашения с организациями отдыха детей, в соответствии с которыми организации отдыха детей в течение 2 рабочих дней со дня получения соответствующего запроса представляют в уполномоченный орган необходимую информацию о реализованной ими туристской услуге.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9. Уполномоченный орган в течение 15 рабочих дней со дня регистрации заявления осуществляет проверку информации, необходимой для включения получателя в реестр получателей, в части соответствия туристской услуги требованиям, указанным в </w:t>
      </w:r>
      <w:hyperlink w:anchor="P42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46" w:history="1">
        <w:r>
          <w:rPr>
            <w:color w:val="0000FF"/>
          </w:rPr>
          <w:t>восьмом пункта 2</w:t>
        </w:r>
      </w:hyperlink>
      <w:r>
        <w:t xml:space="preserve"> настоящих Правил, полноты, правильности и достоверности сведений, содержащихся в заявлении, а также отсутствия полного или частичного возврата получателю уплаченных им за предоставление туристской услуги денежных средств.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Федеральная налоговая служба осуществляет проверку подлинности фискальных признаков указанного в заявлении кассового чека или бланка строгой отчетности, сформированных и выданных (направленных) с использованием контрольно-кассовой техники в соответствии с законодательством Российской Федерации о применении контрольно-кассовой техники, в течение 5 рабочих дней со дня получения от уполномоченного органа соответствующего запроса посредством межведомственного взаимодействия и представляет в уполномоченный орган сведения по итогам проведенной проверки.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10. Уполномоченный орган с учетом сведений Федеральной налоговой службы, указанных в </w:t>
      </w:r>
      <w:hyperlink w:anchor="P69" w:history="1">
        <w:r>
          <w:rPr>
            <w:color w:val="0000FF"/>
          </w:rPr>
          <w:t>пункте 9</w:t>
        </w:r>
      </w:hyperlink>
      <w:r>
        <w:t xml:space="preserve"> настоящих Правил, в случае выявления оснований для отказа в осуществлении выплаты в течение 15 рабочих дней со дня регистрации заявления формирует решение об отказе в осуществлении выплаты и направляет его получателю с использованием единого портала (за исключением основания, указанного в </w:t>
      </w:r>
      <w:hyperlink w:anchor="P78" w:history="1">
        <w:r>
          <w:rPr>
            <w:color w:val="0000FF"/>
          </w:rPr>
          <w:t>абзаце шестом пункта 11</w:t>
        </w:r>
      </w:hyperlink>
      <w:r>
        <w:t xml:space="preserve"> настоящих Правил).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Решение об осуществлении выплаты подписывается ответственным должностным лицом уполномоченного органа с использованием усиленной квалифицированной электронной подписи и направляется получателю в форме электронного документа с использованием личного кабинета получателя на едином портале в день принятия указанного решения.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11. Основаниями для отказа в осуществлении выплаты являются: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установление факта получения выплаты в отношении туристской услуги, указанной в заявлении;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несоответствие получателя требованиям, указанным в </w:t>
      </w:r>
      <w:hyperlink w:anchor="P40" w:history="1">
        <w:r>
          <w:rPr>
            <w:color w:val="0000FF"/>
          </w:rPr>
          <w:t>абзаце втором пункта 2</w:t>
        </w:r>
      </w:hyperlink>
      <w:r>
        <w:t xml:space="preserve"> настоящих Правил;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несоответствие туристской услуги требованиям, указанным в </w:t>
      </w:r>
      <w:hyperlink w:anchor="P42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46" w:history="1">
        <w:r>
          <w:rPr>
            <w:color w:val="0000FF"/>
          </w:rPr>
          <w:t>восьмом пункта 2</w:t>
        </w:r>
      </w:hyperlink>
      <w:r>
        <w:t xml:space="preserve"> настоящих Правил;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представление недостоверных или неполных сведений, содержащихся в заявлении;</w:t>
      </w:r>
    </w:p>
    <w:p w:rsidR="002C7845" w:rsidRDefault="002C7845">
      <w:pPr>
        <w:pStyle w:val="ConsPlusNormal"/>
        <w:spacing w:before="220"/>
        <w:ind w:firstLine="540"/>
        <w:jc w:val="both"/>
      </w:pPr>
      <w:bookmarkStart w:id="11" w:name="P78"/>
      <w:bookmarkEnd w:id="11"/>
      <w:r>
        <w:t>невозможность перечисления выплаты получателю по указанному в заявлении номеру национального платежного инструмента в случае, если национальный платежный инструмент не прошел проверку в соответствии с правилами национальной системы платежных карт.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 xml:space="preserve">12. Уполномоченный орган в случае отсутствия оснований для отказа в осуществлении выплаты производит расчет размера выплаты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настоящих Правил, формирует </w:t>
      </w:r>
      <w:hyperlink w:anchor="P104" w:history="1">
        <w:r>
          <w:rPr>
            <w:color w:val="0000FF"/>
          </w:rPr>
          <w:t>реестр</w:t>
        </w:r>
      </w:hyperlink>
      <w:r>
        <w:t xml:space="preserve"> получателей по форме согласно приложению и направляет его в течение 15 рабочих дней со дня регистрации заявления в Федеральное агентство по туризму в форме электронного документа, подписанного усиленной квалифицированной электронной подписью уполномоченного лица.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Оператор единого портала обеспечивает неизменность данных, передаваемых с использованием единого портала.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13. Федеральное агентство по туризму на основании реестров получателей формирует и направляет распоряжение о совершении казначейского платежа в Федеральное казначейство не позднее 3 рабочих дней со дня, следующего за днем получения реестра получателей от уполномоченного органа.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14. Федеральное агентство по туризму в течение 3 рабочих дней, следующих за днем получения от Федерального казначейства информации о факте перечисления средств получателю, информирует уполномоченный орган о факте перечисления выплаты.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15. Уполномоченный орган в течение 3 рабочих дней, следующих за днем получения от Федерального агентства по туризму информации о факте перечисления выплаты или невозможности перечисления выплаты, информирует получателя о невозможности получения выплаты с указанием причин.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16. Федеральное агентство по туризму и орган государственного финансового контроля осуществляют обязательные проверки соблюдения целей, условий и порядка осуществления выплат.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В случае установления по итогам проверок, проведенных Федеральным агентством по туризму и (или) органом государственного финансового контроля, факта несоблюдения целей, условий и порядка осуществления выплат вследствие нарушения уполномоченным органом порядка формирования реестра получателей и (или) представления получателем недостоверных сведений к уполномоченному органу и (или) получателю применяются меры ответственности, предусмотренные законодательством Российской Федерации.</w:t>
      </w:r>
    </w:p>
    <w:p w:rsidR="002C7845" w:rsidRDefault="002C7845">
      <w:pPr>
        <w:pStyle w:val="ConsPlusNormal"/>
        <w:spacing w:before="220"/>
        <w:ind w:firstLine="540"/>
        <w:jc w:val="both"/>
      </w:pPr>
      <w:r>
        <w:t>17. Обработка и использование персональных данных получателей и детей осуществляются с учетом требований законодательства Российской Федерации в области персональных данных.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  <w:outlineLvl w:val="1"/>
      </w:pPr>
      <w:r>
        <w:t>Приложение</w:t>
      </w:r>
    </w:p>
    <w:p w:rsidR="002C7845" w:rsidRDefault="002C7845">
      <w:pPr>
        <w:pStyle w:val="ConsPlusNormal"/>
        <w:jc w:val="right"/>
      </w:pPr>
      <w:r>
        <w:t>к Правилам осуществления</w:t>
      </w:r>
    </w:p>
    <w:p w:rsidR="002C7845" w:rsidRDefault="002C7845">
      <w:pPr>
        <w:pStyle w:val="ConsPlusNormal"/>
        <w:jc w:val="right"/>
      </w:pPr>
      <w:r>
        <w:t>в 2021 году из федерального бюджета</w:t>
      </w:r>
    </w:p>
    <w:p w:rsidR="002C7845" w:rsidRDefault="002C7845">
      <w:pPr>
        <w:pStyle w:val="ConsPlusNormal"/>
        <w:jc w:val="right"/>
      </w:pPr>
      <w:r>
        <w:t>единовременных социальных выплат</w:t>
      </w:r>
    </w:p>
    <w:p w:rsidR="002C7845" w:rsidRDefault="002C7845">
      <w:pPr>
        <w:pStyle w:val="ConsPlusNormal"/>
        <w:jc w:val="right"/>
      </w:pPr>
      <w:r>
        <w:t>гражданам в целях частичной</w:t>
      </w:r>
    </w:p>
    <w:p w:rsidR="002C7845" w:rsidRDefault="002C7845">
      <w:pPr>
        <w:pStyle w:val="ConsPlusNormal"/>
        <w:jc w:val="right"/>
      </w:pPr>
      <w:r>
        <w:t>компенсации затрат, связанных</w:t>
      </w:r>
    </w:p>
    <w:p w:rsidR="002C7845" w:rsidRDefault="002C7845">
      <w:pPr>
        <w:pStyle w:val="ConsPlusNormal"/>
        <w:jc w:val="right"/>
      </w:pPr>
      <w:r>
        <w:t>с оплатой туристских услуг</w:t>
      </w:r>
    </w:p>
    <w:p w:rsidR="002C7845" w:rsidRDefault="002C7845">
      <w:pPr>
        <w:pStyle w:val="ConsPlusNormal"/>
        <w:jc w:val="right"/>
      </w:pPr>
      <w:r>
        <w:t>в организациях отдыха детей</w:t>
      </w:r>
    </w:p>
    <w:p w:rsidR="002C7845" w:rsidRDefault="002C7845">
      <w:pPr>
        <w:pStyle w:val="ConsPlusNormal"/>
        <w:jc w:val="right"/>
      </w:pPr>
      <w:r>
        <w:t>и их оздоровления</w:t>
      </w: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right"/>
      </w:pPr>
      <w:r>
        <w:t>(форма)</w:t>
      </w:r>
    </w:p>
    <w:p w:rsidR="002C7845" w:rsidRDefault="002C7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4049"/>
      </w:tblGrid>
      <w:tr w:rsidR="002C784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bookmarkStart w:id="12" w:name="P104"/>
            <w:bookmarkEnd w:id="12"/>
            <w:r>
              <w:t>РЕЕСТР</w:t>
            </w:r>
          </w:p>
          <w:p w:rsidR="002C7845" w:rsidRDefault="002C7845">
            <w:pPr>
              <w:pStyle w:val="ConsPlusNormal"/>
              <w:jc w:val="center"/>
            </w:pPr>
            <w:r>
              <w:t>граждан Российской Федерации для перечисления единовременных социальных выплат в целях частичной компенсации затрат, связанных с оплатой туристских услуг в организациях отдыха детей и их оздоровления</w:t>
            </w:r>
          </w:p>
        </w:tc>
      </w:tr>
      <w:tr w:rsidR="002C784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Наименование органа исполнительной власти субъекта Российской Федерации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928"/>
        <w:gridCol w:w="1871"/>
        <w:gridCol w:w="1191"/>
        <w:gridCol w:w="794"/>
      </w:tblGrid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Информация о получателе выплаты</w:t>
            </w:r>
          </w:p>
        </w:tc>
        <w:tc>
          <w:tcPr>
            <w:tcW w:w="3515" w:type="dxa"/>
            <w:gridSpan w:val="2"/>
          </w:tcPr>
          <w:p w:rsidR="002C7845" w:rsidRDefault="002C7845">
            <w:pPr>
              <w:pStyle w:val="ConsPlusNormal"/>
              <w:jc w:val="center"/>
            </w:pPr>
            <w:r>
              <w:t>Реквизиты для перечисления выплаты</w:t>
            </w:r>
          </w:p>
        </w:tc>
        <w:tc>
          <w:tcPr>
            <w:tcW w:w="1871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Идентификационный номер налогоплательщика организации отдыха детей, предоставившей туристскую услугу</w:t>
            </w:r>
          </w:p>
        </w:tc>
        <w:tc>
          <w:tcPr>
            <w:tcW w:w="1191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Сроки оказания туристской услуги</w:t>
            </w:r>
          </w:p>
        </w:tc>
        <w:tc>
          <w:tcPr>
            <w:tcW w:w="794" w:type="dxa"/>
            <w:vMerge w:val="restart"/>
          </w:tcPr>
          <w:p w:rsidR="002C7845" w:rsidRDefault="002C7845">
            <w:pPr>
              <w:pStyle w:val="ConsPlusNormal"/>
              <w:jc w:val="center"/>
            </w:pPr>
            <w:r>
              <w:t>Сумма выплаты</w:t>
            </w: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фамилия, имя, отчество получателя</w:t>
            </w:r>
          </w:p>
        </w:tc>
        <w:tc>
          <w:tcPr>
            <w:tcW w:w="1587" w:type="dxa"/>
          </w:tcPr>
          <w:p w:rsidR="002C7845" w:rsidRDefault="002C7845">
            <w:pPr>
              <w:pStyle w:val="ConsPlusNormal"/>
              <w:jc w:val="center"/>
            </w:pPr>
            <w:r>
              <w:t>номер национального платежного инструмента</w:t>
            </w:r>
          </w:p>
        </w:tc>
        <w:tc>
          <w:tcPr>
            <w:tcW w:w="1928" w:type="dxa"/>
          </w:tcPr>
          <w:p w:rsidR="002C7845" w:rsidRDefault="002C7845">
            <w:pPr>
              <w:pStyle w:val="ConsPlusNormal"/>
              <w:jc w:val="center"/>
            </w:pPr>
            <w:r>
              <w:t>дата рождения держателя национального платежного инструмента</w:t>
            </w:r>
          </w:p>
        </w:tc>
        <w:tc>
          <w:tcPr>
            <w:tcW w:w="1871" w:type="dxa"/>
            <w:vMerge/>
          </w:tcPr>
          <w:p w:rsidR="002C7845" w:rsidRDefault="002C7845"/>
        </w:tc>
        <w:tc>
          <w:tcPr>
            <w:tcW w:w="1191" w:type="dxa"/>
            <w:vMerge/>
          </w:tcPr>
          <w:p w:rsidR="002C7845" w:rsidRDefault="002C7845"/>
        </w:tc>
        <w:tc>
          <w:tcPr>
            <w:tcW w:w="794" w:type="dxa"/>
            <w:vMerge/>
          </w:tcPr>
          <w:p w:rsidR="002C7845" w:rsidRDefault="002C7845"/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2C7845" w:rsidRDefault="002C78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C7845" w:rsidRDefault="002C78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C7845" w:rsidRDefault="002C78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  <w:jc w:val="center"/>
            </w:pPr>
            <w:r>
              <w:t>7</w:t>
            </w: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170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587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928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87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1191" w:type="dxa"/>
          </w:tcPr>
          <w:p w:rsidR="002C7845" w:rsidRDefault="002C7845">
            <w:pPr>
              <w:pStyle w:val="ConsPlusNormal"/>
            </w:pP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8278" w:type="dxa"/>
            <w:gridSpan w:val="5"/>
          </w:tcPr>
          <w:p w:rsidR="002C7845" w:rsidRDefault="002C7845">
            <w:pPr>
              <w:pStyle w:val="ConsPlusNormal"/>
            </w:pPr>
            <w:r>
              <w:t>ИТОГО</w:t>
            </w:r>
          </w:p>
        </w:tc>
        <w:tc>
          <w:tcPr>
            <w:tcW w:w="794" w:type="dxa"/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494"/>
        <w:gridCol w:w="340"/>
        <w:gridCol w:w="3118"/>
      </w:tblGrid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845" w:rsidRDefault="002C7845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(ф.и.о.)</w:t>
            </w: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  <w:tr w:rsidR="002C784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  <w:jc w:val="center"/>
            </w:pPr>
            <w:r>
              <w:t>(ф.и.о.)</w:t>
            </w:r>
          </w:p>
        </w:tc>
      </w:tr>
      <w:tr w:rsidR="002C7845"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  <w:r>
              <w:t>"__" 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C7845" w:rsidRDefault="002C7845">
            <w:pPr>
              <w:pStyle w:val="ConsPlusNormal"/>
            </w:pPr>
          </w:p>
        </w:tc>
      </w:tr>
    </w:tbl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jc w:val="both"/>
      </w:pPr>
    </w:p>
    <w:p w:rsidR="002C7845" w:rsidRDefault="002C7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AC7" w:rsidRDefault="006E6AC7"/>
    <w:sectPr w:rsidR="006E6AC7" w:rsidSect="00D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C7845"/>
    <w:rsid w:val="0003134D"/>
    <w:rsid w:val="00056073"/>
    <w:rsid w:val="002C7845"/>
    <w:rsid w:val="00451250"/>
    <w:rsid w:val="006E6AC7"/>
    <w:rsid w:val="007A3FDD"/>
    <w:rsid w:val="00C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2EED9385792AC37EEFFFC1033302E501A4EAF048B778F31C1BE3F6CFE974FB9C761B3B044735C9B33A6BB07L1n1K" TargetMode="External"/><Relationship Id="rId5" Type="http://schemas.openxmlformats.org/officeDocument/2006/relationships/hyperlink" Target="consultantplus://offline/ref=EC42EED9385792AC37EEFFFC1033302E501B4AAA098D778F31C1BE3F6CFE974FABC739BFB7416608CC69F1B60713CDA18D094A477FLAn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2274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2021-06-28T18:16:00Z</dcterms:created>
  <dcterms:modified xsi:type="dcterms:W3CDTF">2021-06-28T18:16:00Z</dcterms:modified>
</cp:coreProperties>
</file>