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7B" w:rsidRPr="004B5B7B" w:rsidRDefault="004B5B7B" w:rsidP="004B5B7B">
      <w:pPr>
        <w:shd w:val="clear" w:color="auto" w:fill="FFFFFF"/>
        <w:spacing w:after="0" w:line="240" w:lineRule="auto"/>
        <w:outlineLvl w:val="0"/>
        <w:rPr>
          <w:rFonts w:ascii="Arial" w:eastAsia="Times New Roman" w:hAnsi="Arial" w:cs="Arial"/>
          <w:b/>
          <w:color w:val="000000"/>
          <w:kern w:val="36"/>
          <w:sz w:val="40"/>
          <w:szCs w:val="40"/>
          <w:lang w:eastAsia="ru-RU"/>
        </w:rPr>
      </w:pPr>
      <w:r w:rsidRPr="004B5B7B">
        <w:rPr>
          <w:rFonts w:ascii="Arial" w:eastAsia="Times New Roman" w:hAnsi="Arial" w:cs="Arial"/>
          <w:b/>
          <w:color w:val="000000"/>
          <w:kern w:val="36"/>
          <w:sz w:val="40"/>
          <w:szCs w:val="40"/>
          <w:lang w:eastAsia="ru-RU"/>
        </w:rPr>
        <w:t>Правила поведения в толпе</w:t>
      </w:r>
    </w:p>
    <w:p w:rsidR="004B5B7B" w:rsidRPr="004B5B7B" w:rsidRDefault="004B5B7B" w:rsidP="004B5B7B">
      <w:p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b/>
          <w:bCs/>
          <w:color w:val="000000"/>
          <w:sz w:val="21"/>
          <w:szCs w:val="21"/>
          <w:lang w:eastAsia="ru-RU"/>
        </w:rPr>
        <w:t>Террористы</w:t>
      </w:r>
      <w:r w:rsidRPr="004B5B7B">
        <w:rPr>
          <w:rFonts w:ascii="Arial" w:eastAsia="Times New Roman" w:hAnsi="Arial" w:cs="Arial"/>
          <w:color w:val="000000"/>
          <w:sz w:val="21"/>
          <w:szCs w:val="21"/>
          <w:lang w:eastAsia="ru-RU"/>
        </w:rPr>
        <w:t> часто </w:t>
      </w:r>
      <w:r w:rsidRPr="004B5B7B">
        <w:rPr>
          <w:rFonts w:ascii="Arial" w:eastAsia="Times New Roman" w:hAnsi="Arial" w:cs="Arial"/>
          <w:b/>
          <w:bCs/>
          <w:color w:val="000000"/>
          <w:sz w:val="21"/>
          <w:szCs w:val="21"/>
          <w:lang w:eastAsia="ru-RU"/>
        </w:rPr>
        <w:t>выбирают места массового пребывания людей</w:t>
      </w:r>
      <w:r w:rsidRPr="004B5B7B">
        <w:rPr>
          <w:rFonts w:ascii="Arial" w:eastAsia="Times New Roman" w:hAnsi="Arial" w:cs="Arial"/>
          <w:color w:val="000000"/>
          <w:sz w:val="21"/>
          <w:szCs w:val="21"/>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4B5B7B">
        <w:rPr>
          <w:rFonts w:ascii="Arial" w:eastAsia="Times New Roman" w:hAnsi="Arial" w:cs="Arial"/>
          <w:b/>
          <w:bCs/>
          <w:color w:val="000000"/>
          <w:sz w:val="21"/>
          <w:szCs w:val="21"/>
          <w:lang w:eastAsia="ru-RU"/>
        </w:rPr>
        <w:t>необходимо помнить </w:t>
      </w:r>
      <w:proofErr w:type="spellStart"/>
      <w:r w:rsidRPr="004B5B7B">
        <w:rPr>
          <w:rFonts w:ascii="Arial" w:eastAsia="Times New Roman" w:hAnsi="Arial" w:cs="Arial"/>
          <w:color w:val="000000"/>
          <w:sz w:val="21"/>
          <w:szCs w:val="21"/>
          <w:lang w:eastAsia="ru-RU"/>
        </w:rPr>
        <w:t>следующие</w:t>
      </w:r>
      <w:r w:rsidRPr="004B5B7B">
        <w:rPr>
          <w:rFonts w:ascii="Arial" w:eastAsia="Times New Roman" w:hAnsi="Arial" w:cs="Arial"/>
          <w:b/>
          <w:bCs/>
          <w:color w:val="000000"/>
          <w:sz w:val="21"/>
          <w:szCs w:val="21"/>
          <w:lang w:eastAsia="ru-RU"/>
        </w:rPr>
        <w:t>правила</w:t>
      </w:r>
      <w:proofErr w:type="spellEnd"/>
      <w:r w:rsidRPr="004B5B7B">
        <w:rPr>
          <w:rFonts w:ascii="Arial" w:eastAsia="Times New Roman" w:hAnsi="Arial" w:cs="Arial"/>
          <w:b/>
          <w:bCs/>
          <w:color w:val="000000"/>
          <w:sz w:val="21"/>
          <w:szCs w:val="21"/>
          <w:lang w:eastAsia="ru-RU"/>
        </w:rPr>
        <w:t xml:space="preserve"> поведения в толпе</w:t>
      </w:r>
      <w:r w:rsidRPr="004B5B7B">
        <w:rPr>
          <w:rFonts w:ascii="Arial" w:eastAsia="Times New Roman" w:hAnsi="Arial" w:cs="Arial"/>
          <w:color w:val="000000"/>
          <w:sz w:val="21"/>
          <w:szCs w:val="21"/>
          <w:lang w:eastAsia="ru-RU"/>
        </w:rPr>
        <w:t>:</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Избегайте больших скоплений людей.</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Не присоединяйтесь к толпе, как бы ни хотелось посмотреть на происходящие события.</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Если оказались в толпе, позвольте ей нести Вас, но попытайтесь выбраться из неё.</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Любыми способами старайтесь удержаться на ногах.</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Не держите руки в карманах.</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Если что-то уронили, ни в коем случае не наклоняйтесь, чтобы поднять.</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Если встать не удается, свернитесь клубком, защитите голову предплечьями, а ладонями прикройте затылок.</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lastRenderedPageBreak/>
        <w:t>Легче всего укрыться от толпы в углах зала или вблизи стен, но сложнее оттуда добираться до выхода.</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При возникновении паники старайтесь сохранить спокойствие и способность трезво оценивать ситуацию.</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4B5B7B" w:rsidRP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B5B7B" w:rsidRDefault="004B5B7B" w:rsidP="004B5B7B">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B5B7B" w:rsidRPr="004B5B7B" w:rsidRDefault="004B5B7B" w:rsidP="004B5B7B">
      <w:p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p>
    <w:p w:rsidR="004B5B7B" w:rsidRPr="004B5B7B" w:rsidRDefault="004B5B7B" w:rsidP="004B5B7B">
      <w:pPr>
        <w:pStyle w:val="a6"/>
        <w:numPr>
          <w:ilvl w:val="0"/>
          <w:numId w:val="1"/>
        </w:numPr>
        <w:shd w:val="clear" w:color="auto" w:fill="FFFFFF"/>
        <w:spacing w:after="0" w:line="240" w:lineRule="auto"/>
        <w:outlineLvl w:val="0"/>
        <w:rPr>
          <w:rFonts w:ascii="Arial" w:eastAsia="Times New Roman" w:hAnsi="Arial" w:cs="Arial"/>
          <w:b/>
          <w:color w:val="000000"/>
          <w:kern w:val="36"/>
          <w:sz w:val="40"/>
          <w:szCs w:val="40"/>
          <w:lang w:eastAsia="ru-RU"/>
        </w:rPr>
      </w:pPr>
      <w:r w:rsidRPr="004B5B7B">
        <w:rPr>
          <w:rFonts w:ascii="Arial" w:eastAsia="Times New Roman" w:hAnsi="Arial" w:cs="Arial"/>
          <w:b/>
          <w:color w:val="000000"/>
          <w:kern w:val="36"/>
          <w:sz w:val="40"/>
          <w:szCs w:val="40"/>
          <w:lang w:eastAsia="ru-RU"/>
        </w:rPr>
        <w:t>Освобождение заложников</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i/>
          <w:iCs/>
          <w:color w:val="000000"/>
          <w:sz w:val="24"/>
          <w:szCs w:val="24"/>
          <w:lang w:eastAsia="ru-RU"/>
        </w:rPr>
        <w:t> </w:t>
      </w:r>
      <w:r w:rsidRPr="004B5B7B">
        <w:rPr>
          <w:rFonts w:ascii="Arial" w:eastAsia="Times New Roman" w:hAnsi="Arial" w:cs="Arial"/>
          <w:b/>
          <w:bCs/>
          <w:color w:val="000000"/>
          <w:sz w:val="21"/>
          <w:szCs w:val="21"/>
          <w:lang w:eastAsia="ru-RU"/>
        </w:rPr>
        <w:t>Если вы оказались в заложниках</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Знайте - вы не одни. Помните, опытные люди уже спешат к вам на помощь. Не всегда переговоры с террористами заканчиваются успешно. Иногда Ваше освобождение требует </w:t>
      </w:r>
      <w:r w:rsidRPr="004B5B7B">
        <w:rPr>
          <w:rFonts w:ascii="Arial" w:eastAsia="Times New Roman" w:hAnsi="Arial" w:cs="Arial"/>
          <w:b/>
          <w:bCs/>
          <w:color w:val="000000"/>
          <w:sz w:val="24"/>
          <w:szCs w:val="24"/>
          <w:lang w:eastAsia="ru-RU"/>
        </w:rPr>
        <w:t>штурма</w:t>
      </w:r>
      <w:r w:rsidRPr="004B5B7B">
        <w:rPr>
          <w:rFonts w:ascii="Arial" w:eastAsia="Times New Roman" w:hAnsi="Arial" w:cs="Arial"/>
          <w:color w:val="000000"/>
          <w:sz w:val="24"/>
          <w:szCs w:val="24"/>
          <w:lang w:eastAsia="ru-RU"/>
        </w:rPr>
        <w:t>.</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Помните, </w:t>
      </w:r>
      <w:r w:rsidRPr="004B5B7B">
        <w:rPr>
          <w:rFonts w:ascii="Arial" w:eastAsia="Times New Roman" w:hAnsi="Arial" w:cs="Arial"/>
          <w:b/>
          <w:bCs/>
          <w:color w:val="000000"/>
          <w:sz w:val="24"/>
          <w:szCs w:val="24"/>
          <w:lang w:eastAsia="ru-RU"/>
        </w:rPr>
        <w:t>для бойцов спецназа главное – это жизнь заложников</w:t>
      </w:r>
      <w:r w:rsidRPr="004B5B7B">
        <w:rPr>
          <w:rFonts w:ascii="Arial" w:eastAsia="Times New Roman" w:hAnsi="Arial" w:cs="Arial"/>
          <w:color w:val="000000"/>
          <w:sz w:val="24"/>
          <w:szCs w:val="24"/>
          <w:lang w:eastAsia="ru-RU"/>
        </w:rPr>
        <w:t>, а не их собственная жизнь. Они сделают всё возможное, чтобы освободить людей без потерь.</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1) После начала штурма </w:t>
      </w:r>
      <w:r w:rsidRPr="004B5B7B">
        <w:rPr>
          <w:rFonts w:ascii="Arial" w:eastAsia="Times New Roman" w:hAnsi="Arial" w:cs="Arial"/>
          <w:b/>
          <w:bCs/>
          <w:color w:val="000000"/>
          <w:sz w:val="24"/>
          <w:szCs w:val="24"/>
          <w:lang w:eastAsia="ru-RU"/>
        </w:rPr>
        <w:t>старайтесь держаться подальше от террористов</w:t>
      </w:r>
      <w:r w:rsidRPr="004B5B7B">
        <w:rPr>
          <w:rFonts w:ascii="Arial" w:eastAsia="Times New Roman" w:hAnsi="Arial" w:cs="Arial"/>
          <w:color w:val="000000"/>
          <w:sz w:val="24"/>
          <w:szCs w:val="24"/>
          <w:lang w:eastAsia="ru-RU"/>
        </w:rPr>
        <w:t>.</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2) По возможности, </w:t>
      </w:r>
      <w:r w:rsidRPr="004B5B7B">
        <w:rPr>
          <w:rFonts w:ascii="Arial" w:eastAsia="Times New Roman" w:hAnsi="Arial" w:cs="Arial"/>
          <w:b/>
          <w:bCs/>
          <w:color w:val="000000"/>
          <w:sz w:val="24"/>
          <w:szCs w:val="24"/>
          <w:lang w:eastAsia="ru-RU"/>
        </w:rPr>
        <w:t>спрячьтесь подальше от окон и дверных проёмов</w:t>
      </w:r>
      <w:r w:rsidRPr="004B5B7B">
        <w:rPr>
          <w:rFonts w:ascii="Arial" w:eastAsia="Times New Roman" w:hAnsi="Arial" w:cs="Arial"/>
          <w:color w:val="000000"/>
          <w:sz w:val="24"/>
          <w:szCs w:val="24"/>
          <w:lang w:eastAsia="ru-RU"/>
        </w:rPr>
        <w:t>.</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3) </w:t>
      </w:r>
      <w:r w:rsidRPr="004B5B7B">
        <w:rPr>
          <w:rFonts w:ascii="Arial" w:eastAsia="Times New Roman" w:hAnsi="Arial" w:cs="Arial"/>
          <w:b/>
          <w:bCs/>
          <w:color w:val="000000"/>
          <w:sz w:val="24"/>
          <w:szCs w:val="24"/>
          <w:lang w:eastAsia="ru-RU"/>
        </w:rPr>
        <w:t>При штурме могут использоваться свето-шумовые гранаты</w:t>
      </w:r>
      <w:r w:rsidRPr="004B5B7B">
        <w:rPr>
          <w:rFonts w:ascii="Arial" w:eastAsia="Times New Roman" w:hAnsi="Arial" w:cs="Arial"/>
          <w:color w:val="000000"/>
          <w:sz w:val="24"/>
          <w:szCs w:val="24"/>
          <w:lang w:eastAsia="ru-RU"/>
        </w:rPr>
        <w:t>, яркий свет бьёт в глаза, звук ударяет по ушам или чувствуется резкий запах дыма. В этом случае </w:t>
      </w:r>
      <w:r w:rsidRPr="004B5B7B">
        <w:rPr>
          <w:rFonts w:ascii="Arial" w:eastAsia="Times New Roman" w:hAnsi="Arial" w:cs="Arial"/>
          <w:b/>
          <w:bCs/>
          <w:color w:val="000000"/>
          <w:sz w:val="24"/>
          <w:szCs w:val="24"/>
          <w:lang w:eastAsia="ru-RU"/>
        </w:rPr>
        <w:t>падайте на пол</w:t>
      </w:r>
      <w:r w:rsidRPr="004B5B7B">
        <w:rPr>
          <w:rFonts w:ascii="Arial" w:eastAsia="Times New Roman" w:hAnsi="Arial" w:cs="Arial"/>
          <w:color w:val="000000"/>
          <w:sz w:val="24"/>
          <w:szCs w:val="24"/>
          <w:lang w:eastAsia="ru-RU"/>
        </w:rPr>
        <w:t>, </w:t>
      </w:r>
      <w:r w:rsidRPr="004B5B7B">
        <w:rPr>
          <w:rFonts w:ascii="Arial" w:eastAsia="Times New Roman" w:hAnsi="Arial" w:cs="Arial"/>
          <w:b/>
          <w:bCs/>
          <w:color w:val="000000"/>
          <w:sz w:val="24"/>
          <w:szCs w:val="24"/>
          <w:lang w:eastAsia="ru-RU"/>
        </w:rPr>
        <w:t>закройте глаза</w:t>
      </w:r>
      <w:r w:rsidRPr="004B5B7B">
        <w:rPr>
          <w:rFonts w:ascii="Arial" w:eastAsia="Times New Roman" w:hAnsi="Arial" w:cs="Arial"/>
          <w:color w:val="000000"/>
          <w:sz w:val="24"/>
          <w:szCs w:val="24"/>
          <w:lang w:eastAsia="ru-RU"/>
        </w:rPr>
        <w:t> (ни в коем случае не три их), </w:t>
      </w:r>
      <w:r w:rsidRPr="004B5B7B">
        <w:rPr>
          <w:rFonts w:ascii="Arial" w:eastAsia="Times New Roman" w:hAnsi="Arial" w:cs="Arial"/>
          <w:b/>
          <w:bCs/>
          <w:color w:val="000000"/>
          <w:sz w:val="24"/>
          <w:szCs w:val="24"/>
          <w:lang w:eastAsia="ru-RU"/>
        </w:rPr>
        <w:t>прикройте голову руками</w:t>
      </w:r>
      <w:r w:rsidRPr="004B5B7B">
        <w:rPr>
          <w:rFonts w:ascii="Arial" w:eastAsia="Times New Roman" w:hAnsi="Arial" w:cs="Arial"/>
          <w:color w:val="000000"/>
          <w:sz w:val="24"/>
          <w:szCs w:val="24"/>
          <w:lang w:eastAsia="ru-RU"/>
        </w:rPr>
        <w:t> и жди, когда сотрудники спецназа выведут Вас из здания.</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t>После освобождения</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t>Не спешите сразу уйти домой</w:t>
      </w:r>
      <w:r w:rsidRPr="004B5B7B">
        <w:rPr>
          <w:rFonts w:ascii="Arial" w:eastAsia="Times New Roman" w:hAnsi="Arial" w:cs="Arial"/>
          <w:color w:val="000000"/>
          <w:sz w:val="24"/>
          <w:szCs w:val="24"/>
          <w:lang w:eastAsia="ru-RU"/>
        </w:rPr>
        <w:t>. Сначала </w:t>
      </w:r>
      <w:r w:rsidRPr="004B5B7B">
        <w:rPr>
          <w:rFonts w:ascii="Arial" w:eastAsia="Times New Roman" w:hAnsi="Arial" w:cs="Arial"/>
          <w:b/>
          <w:bCs/>
          <w:color w:val="000000"/>
          <w:sz w:val="24"/>
          <w:szCs w:val="24"/>
          <w:lang w:eastAsia="ru-RU"/>
        </w:rPr>
        <w:t>надо связаться с сотрудниками специальных служб и врачами</w:t>
      </w:r>
      <w:r w:rsidRPr="004B5B7B">
        <w:rPr>
          <w:rFonts w:ascii="Arial" w:eastAsia="Times New Roman" w:hAnsi="Arial" w:cs="Arial"/>
          <w:color w:val="000000"/>
          <w:sz w:val="24"/>
          <w:szCs w:val="24"/>
          <w:lang w:eastAsia="ru-RU"/>
        </w:rPr>
        <w:t>. Врачи помогут Вам выйти из шокового состояния и, если нужно, Вы получите необходимое лечение.</w:t>
      </w:r>
    </w:p>
    <w:p w:rsidR="004B5B7B" w:rsidRPr="004B5B7B" w:rsidRDefault="004B5B7B" w:rsidP="004B5B7B">
      <w:pPr>
        <w:pStyle w:val="a6"/>
        <w:numPr>
          <w:ilvl w:val="0"/>
          <w:numId w:val="1"/>
        </w:numPr>
        <w:shd w:val="clear" w:color="auto" w:fill="FFFFFF"/>
        <w:spacing w:before="150" w:after="150" w:line="408" w:lineRule="atLeast"/>
        <w:jc w:val="center"/>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t>ПОМНИТЕ</w:t>
      </w:r>
      <w:proofErr w:type="gramStart"/>
      <w:r w:rsidRPr="004B5B7B">
        <w:rPr>
          <w:rFonts w:ascii="Arial" w:eastAsia="Times New Roman" w:hAnsi="Arial" w:cs="Arial"/>
          <w:b/>
          <w:bCs/>
          <w:color w:val="000000"/>
          <w:sz w:val="24"/>
          <w:szCs w:val="24"/>
          <w:lang w:eastAsia="ru-RU"/>
        </w:rPr>
        <w:t xml:space="preserve"> !</w:t>
      </w:r>
      <w:proofErr w:type="gramEnd"/>
    </w:p>
    <w:p w:rsidR="004B5B7B" w:rsidRPr="004B5B7B" w:rsidRDefault="004B5B7B" w:rsidP="004B5B7B">
      <w:pPr>
        <w:pStyle w:val="a6"/>
        <w:numPr>
          <w:ilvl w:val="0"/>
          <w:numId w:val="1"/>
        </w:numPr>
        <w:shd w:val="clear" w:color="auto" w:fill="FFFFFF"/>
        <w:spacing w:before="150" w:after="150" w:line="408" w:lineRule="atLeast"/>
        <w:jc w:val="center"/>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t>ПОСЛЕ ТОГО, КАК ВАС СПАСЛИ,</w:t>
      </w:r>
    </w:p>
    <w:p w:rsidR="004B5B7B" w:rsidRPr="004B5B7B" w:rsidRDefault="004B5B7B" w:rsidP="004B5B7B">
      <w:pPr>
        <w:pStyle w:val="a6"/>
        <w:numPr>
          <w:ilvl w:val="0"/>
          <w:numId w:val="1"/>
        </w:numPr>
        <w:shd w:val="clear" w:color="auto" w:fill="FFFFFF"/>
        <w:spacing w:before="150" w:after="150" w:line="408" w:lineRule="atLeast"/>
        <w:jc w:val="center"/>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lastRenderedPageBreak/>
        <w:t> ВАМ НЕОБХОДИМА МЕДИЦИНСКАЯ ПОМОЩЬ</w:t>
      </w:r>
      <w:r w:rsidRPr="004B5B7B">
        <w:rPr>
          <w:rFonts w:ascii="Arial" w:eastAsia="Times New Roman" w:hAnsi="Arial" w:cs="Arial"/>
          <w:color w:val="000000"/>
          <w:sz w:val="24"/>
          <w:szCs w:val="24"/>
          <w:lang w:eastAsia="ru-RU"/>
        </w:rPr>
        <w:t>.</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t> </w:t>
      </w:r>
    </w:p>
    <w:p w:rsidR="004B5B7B" w:rsidRPr="004B5B7B" w:rsidRDefault="004B5B7B" w:rsidP="004B5B7B">
      <w:pPr>
        <w:pStyle w:val="a6"/>
        <w:numPr>
          <w:ilvl w:val="0"/>
          <w:numId w:val="1"/>
        </w:numPr>
        <w:shd w:val="clear" w:color="auto" w:fill="FFFFFF"/>
        <w:spacing w:before="150" w:after="150" w:line="408" w:lineRule="atLeast"/>
        <w:jc w:val="center"/>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t> </w:t>
      </w:r>
    </w:p>
    <w:p w:rsidR="004B5B7B" w:rsidRPr="004B5B7B" w:rsidRDefault="004B5B7B" w:rsidP="004B5B7B">
      <w:pPr>
        <w:pStyle w:val="a6"/>
        <w:numPr>
          <w:ilvl w:val="0"/>
          <w:numId w:val="1"/>
        </w:numPr>
        <w:shd w:val="clear" w:color="auto" w:fill="FFFFFF"/>
        <w:spacing w:before="150" w:after="150" w:line="408" w:lineRule="atLeast"/>
        <w:jc w:val="center"/>
        <w:rPr>
          <w:rFonts w:ascii="Arial" w:eastAsia="Times New Roman" w:hAnsi="Arial" w:cs="Arial"/>
          <w:color w:val="000000"/>
          <w:sz w:val="24"/>
          <w:szCs w:val="24"/>
          <w:lang w:eastAsia="ru-RU"/>
        </w:rPr>
      </w:pPr>
      <w:r w:rsidRPr="004B5B7B">
        <w:rPr>
          <w:rFonts w:ascii="Arial" w:eastAsia="Times New Roman" w:hAnsi="Arial" w:cs="Arial"/>
          <w:b/>
          <w:bCs/>
          <w:color w:val="000000"/>
          <w:sz w:val="24"/>
          <w:szCs w:val="24"/>
          <w:lang w:eastAsia="ru-RU"/>
        </w:rPr>
        <w:t>Телефоны экстренной помощи </w:t>
      </w:r>
    </w:p>
    <w:p w:rsidR="004B5B7B" w:rsidRPr="004B5B7B" w:rsidRDefault="004B5B7B" w:rsidP="004B5B7B">
      <w:pPr>
        <w:pStyle w:val="a6"/>
        <w:numPr>
          <w:ilvl w:val="0"/>
          <w:numId w:val="1"/>
        </w:numPr>
        <w:shd w:val="clear" w:color="auto" w:fill="FFFFFF"/>
        <w:spacing w:before="150" w:after="150" w:line="408" w:lineRule="atLeast"/>
        <w:jc w:val="center"/>
        <w:rPr>
          <w:rFonts w:ascii="Arial" w:eastAsia="Times New Roman" w:hAnsi="Arial" w:cs="Arial"/>
          <w:color w:val="000000"/>
          <w:sz w:val="24"/>
          <w:szCs w:val="24"/>
          <w:lang w:eastAsia="ru-RU"/>
        </w:rPr>
      </w:pPr>
      <w:r w:rsidRPr="004B5B7B">
        <w:rPr>
          <w:rFonts w:ascii="Arial" w:eastAsia="Times New Roman" w:hAnsi="Arial" w:cs="Arial"/>
          <w:color w:val="000000"/>
          <w:sz w:val="24"/>
          <w:szCs w:val="24"/>
          <w:lang w:eastAsia="ru-RU"/>
        </w:rPr>
        <w:t> </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u w:val="single"/>
          <w:lang w:eastAsia="ru-RU"/>
        </w:rPr>
        <w:t>Противопожарная служба                            </w:t>
      </w:r>
      <w:r w:rsidRPr="004B5B7B">
        <w:rPr>
          <w:rFonts w:ascii="Arial" w:eastAsia="Times New Roman" w:hAnsi="Arial" w:cs="Arial"/>
          <w:color w:val="000000"/>
          <w:sz w:val="24"/>
          <w:szCs w:val="24"/>
          <w:lang w:eastAsia="ru-RU"/>
        </w:rPr>
        <w:t xml:space="preserve">01, с </w:t>
      </w:r>
      <w:proofErr w:type="gramStart"/>
      <w:r w:rsidRPr="004B5B7B">
        <w:rPr>
          <w:rFonts w:ascii="Arial" w:eastAsia="Times New Roman" w:hAnsi="Arial" w:cs="Arial"/>
          <w:color w:val="000000"/>
          <w:sz w:val="24"/>
          <w:szCs w:val="24"/>
          <w:lang w:eastAsia="ru-RU"/>
        </w:rPr>
        <w:t>мобильного</w:t>
      </w:r>
      <w:proofErr w:type="gramEnd"/>
      <w:r w:rsidRPr="004B5B7B">
        <w:rPr>
          <w:rFonts w:ascii="Arial" w:eastAsia="Times New Roman" w:hAnsi="Arial" w:cs="Arial"/>
          <w:color w:val="000000"/>
          <w:sz w:val="24"/>
          <w:szCs w:val="24"/>
          <w:lang w:eastAsia="ru-RU"/>
        </w:rPr>
        <w:t xml:space="preserve"> тел. 112</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u w:val="single"/>
          <w:lang w:eastAsia="ru-RU"/>
        </w:rPr>
        <w:t>Полиция                                                         </w:t>
      </w:r>
      <w:r w:rsidRPr="004B5B7B">
        <w:rPr>
          <w:rFonts w:ascii="Arial" w:eastAsia="Times New Roman" w:hAnsi="Arial" w:cs="Arial"/>
          <w:color w:val="000000"/>
          <w:sz w:val="24"/>
          <w:szCs w:val="24"/>
          <w:lang w:eastAsia="ru-RU"/>
        </w:rPr>
        <w:t xml:space="preserve">02, с </w:t>
      </w:r>
      <w:proofErr w:type="gramStart"/>
      <w:r w:rsidRPr="004B5B7B">
        <w:rPr>
          <w:rFonts w:ascii="Arial" w:eastAsia="Times New Roman" w:hAnsi="Arial" w:cs="Arial"/>
          <w:color w:val="000000"/>
          <w:sz w:val="24"/>
          <w:szCs w:val="24"/>
          <w:lang w:eastAsia="ru-RU"/>
        </w:rPr>
        <w:t>мобильного</w:t>
      </w:r>
      <w:proofErr w:type="gramEnd"/>
      <w:r w:rsidRPr="004B5B7B">
        <w:rPr>
          <w:rFonts w:ascii="Arial" w:eastAsia="Times New Roman" w:hAnsi="Arial" w:cs="Arial"/>
          <w:color w:val="000000"/>
          <w:sz w:val="24"/>
          <w:szCs w:val="24"/>
          <w:lang w:eastAsia="ru-RU"/>
        </w:rPr>
        <w:t xml:space="preserve"> тел. 020, 002</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u w:val="single"/>
          <w:lang w:eastAsia="ru-RU"/>
        </w:rPr>
        <w:t>Скорая помощь                                              </w:t>
      </w:r>
      <w:r w:rsidRPr="004B5B7B">
        <w:rPr>
          <w:rFonts w:ascii="Arial" w:eastAsia="Times New Roman" w:hAnsi="Arial" w:cs="Arial"/>
          <w:color w:val="000000"/>
          <w:sz w:val="24"/>
          <w:szCs w:val="24"/>
          <w:lang w:eastAsia="ru-RU"/>
        </w:rPr>
        <w:t xml:space="preserve">03, с </w:t>
      </w:r>
      <w:proofErr w:type="gramStart"/>
      <w:r w:rsidRPr="004B5B7B">
        <w:rPr>
          <w:rFonts w:ascii="Arial" w:eastAsia="Times New Roman" w:hAnsi="Arial" w:cs="Arial"/>
          <w:color w:val="000000"/>
          <w:sz w:val="24"/>
          <w:szCs w:val="24"/>
          <w:lang w:eastAsia="ru-RU"/>
        </w:rPr>
        <w:t>мобильного</w:t>
      </w:r>
      <w:proofErr w:type="gramEnd"/>
      <w:r w:rsidRPr="004B5B7B">
        <w:rPr>
          <w:rFonts w:ascii="Arial" w:eastAsia="Times New Roman" w:hAnsi="Arial" w:cs="Arial"/>
          <w:color w:val="000000"/>
          <w:sz w:val="24"/>
          <w:szCs w:val="24"/>
          <w:lang w:eastAsia="ru-RU"/>
        </w:rPr>
        <w:t xml:space="preserve"> тел. 030, 003</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u w:val="single"/>
          <w:lang w:eastAsia="ru-RU"/>
        </w:rPr>
        <w:t>ФСБ                                                           </w:t>
      </w:r>
      <w:r w:rsidRPr="004B5B7B">
        <w:rPr>
          <w:rFonts w:ascii="Arial" w:eastAsia="Times New Roman" w:hAnsi="Arial" w:cs="Arial"/>
          <w:color w:val="000000"/>
          <w:sz w:val="24"/>
          <w:szCs w:val="24"/>
          <w:lang w:eastAsia="ru-RU"/>
        </w:rPr>
        <w:t>(8-4162) 53-56-56</w:t>
      </w:r>
    </w:p>
    <w:p w:rsidR="004B5B7B" w:rsidRPr="004B5B7B" w:rsidRDefault="004B5B7B" w:rsidP="004B5B7B">
      <w:pPr>
        <w:pStyle w:val="a6"/>
        <w:numPr>
          <w:ilvl w:val="0"/>
          <w:numId w:val="1"/>
        </w:numPr>
        <w:shd w:val="clear" w:color="auto" w:fill="FFFFFF"/>
        <w:spacing w:before="150" w:after="150" w:line="408" w:lineRule="atLeast"/>
        <w:rPr>
          <w:rFonts w:ascii="Arial" w:eastAsia="Times New Roman" w:hAnsi="Arial" w:cs="Arial"/>
          <w:color w:val="000000"/>
          <w:sz w:val="24"/>
          <w:szCs w:val="24"/>
          <w:lang w:eastAsia="ru-RU"/>
        </w:rPr>
      </w:pPr>
      <w:r w:rsidRPr="004B5B7B">
        <w:rPr>
          <w:rFonts w:ascii="Arial" w:eastAsia="Times New Roman" w:hAnsi="Arial" w:cs="Arial"/>
          <w:color w:val="000000"/>
          <w:sz w:val="24"/>
          <w:szCs w:val="24"/>
          <w:u w:val="single"/>
          <w:lang w:eastAsia="ru-RU"/>
        </w:rPr>
        <w:t>МЧС                                                        </w:t>
      </w:r>
      <w:r w:rsidRPr="004B5B7B">
        <w:rPr>
          <w:rFonts w:ascii="Arial" w:eastAsia="Times New Roman" w:hAnsi="Arial" w:cs="Arial"/>
          <w:color w:val="000000"/>
          <w:sz w:val="24"/>
          <w:szCs w:val="24"/>
          <w:lang w:eastAsia="ru-RU"/>
        </w:rPr>
        <w:t>(8-4162) 226-112 , 112.</w:t>
      </w:r>
    </w:p>
    <w:p w:rsidR="004B5B7B" w:rsidRDefault="004B5B7B"/>
    <w:p w:rsidR="004B5B7B" w:rsidRDefault="004B5B7B" w:rsidP="004B5B7B"/>
    <w:p w:rsidR="004B5B7B" w:rsidRPr="004B5B7B" w:rsidRDefault="004B5B7B" w:rsidP="004B5B7B">
      <w:pPr>
        <w:pStyle w:val="1"/>
        <w:shd w:val="clear" w:color="auto" w:fill="FFFFFF"/>
        <w:spacing w:before="0" w:beforeAutospacing="0" w:after="0" w:afterAutospacing="0"/>
        <w:rPr>
          <w:rFonts w:ascii="Arial" w:hAnsi="Arial" w:cs="Arial"/>
          <w:bCs w:val="0"/>
          <w:color w:val="000000"/>
          <w:sz w:val="40"/>
          <w:szCs w:val="40"/>
        </w:rPr>
      </w:pPr>
      <w:r w:rsidRPr="004B5B7B">
        <w:rPr>
          <w:rFonts w:ascii="Arial" w:hAnsi="Arial" w:cs="Arial"/>
          <w:bCs w:val="0"/>
          <w:color w:val="000000"/>
          <w:sz w:val="40"/>
          <w:szCs w:val="40"/>
        </w:rPr>
        <w:t>Как себя вести во время теракта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sz w:val="21"/>
          <w:szCs w:val="21"/>
        </w:rPr>
        <w:t>Если вы идете по улице</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sz w:val="21"/>
          <w:szCs w:val="21"/>
        </w:rPr>
        <w:t>Обращайте внимание на подозрительные предметы</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Различные предметы, которые в данном месте находиться не должны (мешки, свертки, пакеты, провода). Натянутая проволока, шнур. Свисающие провода или изоляционная лента. </w:t>
      </w:r>
      <w:proofErr w:type="gramStart"/>
      <w:r>
        <w:rPr>
          <w:rFonts w:ascii="Arial" w:hAnsi="Arial" w:cs="Arial"/>
          <w:color w:val="000000"/>
        </w:rPr>
        <w:t>Бесхозные</w:t>
      </w:r>
      <w:proofErr w:type="gramEnd"/>
      <w:r>
        <w:rPr>
          <w:rFonts w:ascii="Arial" w:hAnsi="Arial" w:cs="Arial"/>
          <w:color w:val="000000"/>
        </w:rPr>
        <w:t xml:space="preserve"> сумка, портфель, коробка.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Неизвестный сверток или деталь, которая лежит в салоне машины или укреплена снаружи.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Обращайте внимание на людей, ведущих себя подозрительно;</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они одеты не по сезону;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стараются скрыть свое лицо;</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неуверенно ведут себя, сторонятся работников полиции.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Заметив подозрительных лиц, бесхозную вещь:</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w:t>
      </w:r>
      <w:r>
        <w:rPr>
          <w:rStyle w:val="a5"/>
          <w:rFonts w:ascii="Arial" w:hAnsi="Arial" w:cs="Arial"/>
          <w:color w:val="000000"/>
        </w:rPr>
        <w:t>ОБРАТИТЕСЬ К РАБОТНИКУ ПОЛИЦИИ или другому должностному лицу.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w:t>
      </w:r>
      <w:r>
        <w:rPr>
          <w:rStyle w:val="a5"/>
          <w:rFonts w:ascii="Arial" w:hAnsi="Arial" w:cs="Arial"/>
          <w:color w:val="000000"/>
        </w:rPr>
        <w:t>НЕ ПРИКАСАЙТЕСЬ к находке, отойдите от нее как можно дальше.</w:t>
      </w:r>
    </w:p>
    <w:p w:rsidR="004B5B7B" w:rsidRDefault="004B5B7B" w:rsidP="004B5B7B">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hAnsi="Arial" w:cs="Arial"/>
          <w:color w:val="000000"/>
        </w:rPr>
        <w:t> </w:t>
      </w:r>
    </w:p>
    <w:p w:rsidR="004B5B7B" w:rsidRDefault="004B5B7B" w:rsidP="004B5B7B">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hAnsi="Arial" w:cs="Arial"/>
          <w:color w:val="000000"/>
        </w:rPr>
        <w:lastRenderedPageBreak/>
        <w:t>Стрельба в помещении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Падайте на пол, прикройте голову руками.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Постараетесь спрятаться за крепкими предметами. Например: опрокиньте стол, шкаф или другую мебель и укройтесь за ними.</w:t>
      </w:r>
    </w:p>
    <w:p w:rsidR="004B5B7B" w:rsidRDefault="004B5B7B" w:rsidP="004B5B7B">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hAnsi="Arial" w:cs="Arial"/>
          <w:color w:val="000000"/>
        </w:rPr>
        <w:t>Взрыв на улице</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Услышав взрыв, нужно упасть на землю, прикрыв голову руками.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Если рядом есть пострадавшие, окажите первую помощь</w:t>
      </w:r>
      <w:r>
        <w:rPr>
          <w:rFonts w:ascii="Arial" w:hAnsi="Arial" w:cs="Arial"/>
          <w:color w:val="000000"/>
        </w:rPr>
        <w:t> (остановить кровотечение можно ремнем или чем-то другим, похожим на жгут, перетянув конечность выше места ранения). Не старайтесь поднимать с земли раненого, если видно, что у него повреждены части тела.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Если есть мобильный телефон,</w:t>
      </w:r>
      <w:r>
        <w:rPr>
          <w:rFonts w:ascii="Arial" w:hAnsi="Arial" w:cs="Arial"/>
          <w:color w:val="000000"/>
        </w:rPr>
        <w:t> </w:t>
      </w:r>
      <w:r>
        <w:rPr>
          <w:rStyle w:val="a5"/>
          <w:rFonts w:ascii="Arial" w:hAnsi="Arial" w:cs="Arial"/>
          <w:color w:val="000000"/>
        </w:rPr>
        <w:t>вызовите спасателей</w:t>
      </w:r>
      <w:r>
        <w:rPr>
          <w:rFonts w:ascii="Arial" w:hAnsi="Arial" w:cs="Arial"/>
          <w:color w:val="000000"/>
        </w:rPr>
        <w:t> и позвоните своим близким, чтобы они не волновались.</w:t>
      </w:r>
    </w:p>
    <w:p w:rsidR="004B5B7B" w:rsidRDefault="004B5B7B" w:rsidP="004B5B7B">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hAnsi="Arial" w:cs="Arial"/>
          <w:color w:val="000000"/>
        </w:rPr>
        <w:t>Взрыв в помещении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Старайтесь укрыться</w:t>
      </w:r>
      <w:r>
        <w:rPr>
          <w:rFonts w:ascii="Arial" w:hAnsi="Arial" w:cs="Arial"/>
          <w:color w:val="000000"/>
        </w:rPr>
        <w:t> в том месте, где стены помещения могут быть более надежны.</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Не прячьтесь вблизи окон</w:t>
      </w:r>
      <w:r>
        <w:rPr>
          <w:rFonts w:ascii="Arial" w:hAnsi="Arial" w:cs="Arial"/>
          <w:color w:val="000000"/>
        </w:rPr>
        <w:t> </w:t>
      </w:r>
      <w:r>
        <w:rPr>
          <w:rStyle w:val="a5"/>
          <w:rFonts w:ascii="Arial" w:hAnsi="Arial" w:cs="Arial"/>
          <w:color w:val="000000"/>
        </w:rPr>
        <w:t>или других стеклянных предметов</w:t>
      </w:r>
      <w:r>
        <w:rPr>
          <w:rFonts w:ascii="Arial" w:hAnsi="Arial" w:cs="Arial"/>
          <w:color w:val="000000"/>
        </w:rPr>
        <w:t>, осколками вас может ранить.</w:t>
      </w:r>
    </w:p>
    <w:p w:rsidR="004B5B7B" w:rsidRDefault="004B5B7B" w:rsidP="004B5B7B">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hAnsi="Arial" w:cs="Arial"/>
          <w:color w:val="000000"/>
        </w:rPr>
        <w:t>Вы оказались заложником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Не старайтесь заговорить с террористом, не выясняйте, кто он такой и зачем взял заложников. Вообще не делайте ничего, что могло бы обострить ситуацию.</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Если есть возможность - не привлекая внимания, свяжитесь по мобильному телефону с </w:t>
      </w:r>
      <w:proofErr w:type="gramStart"/>
      <w:r>
        <w:rPr>
          <w:rFonts w:ascii="Arial" w:hAnsi="Arial" w:cs="Arial"/>
          <w:color w:val="000000"/>
        </w:rPr>
        <w:t>близкими</w:t>
      </w:r>
      <w:proofErr w:type="gramEnd"/>
      <w:r>
        <w:rPr>
          <w:rFonts w:ascii="Arial" w:hAnsi="Arial" w:cs="Arial"/>
          <w:color w:val="000000"/>
        </w:rPr>
        <w:t>: скажи, что вы попали в беду, и четко объясните, где находитесь.</w:t>
      </w:r>
    </w:p>
    <w:p w:rsidR="004B5B7B" w:rsidRDefault="004B5B7B" w:rsidP="004B5B7B">
      <w:pPr>
        <w:pStyle w:val="a3"/>
        <w:shd w:val="clear" w:color="auto" w:fill="FFFFFF"/>
        <w:spacing w:before="150" w:beforeAutospacing="0" w:after="150" w:afterAutospacing="0" w:line="408" w:lineRule="atLeast"/>
        <w:jc w:val="center"/>
        <w:rPr>
          <w:rStyle w:val="a5"/>
          <w:rFonts w:ascii="Arial" w:hAnsi="Arial" w:cs="Arial"/>
          <w:color w:val="000000"/>
        </w:rPr>
      </w:pPr>
      <w:r>
        <w:rPr>
          <w:rStyle w:val="a5"/>
          <w:rFonts w:ascii="Arial" w:hAnsi="Arial" w:cs="Arial"/>
          <w:color w:val="000000"/>
        </w:rPr>
        <w:t> </w:t>
      </w:r>
    </w:p>
    <w:p w:rsidR="004B5B7B" w:rsidRPr="004B5B7B" w:rsidRDefault="004B5B7B" w:rsidP="004B5B7B">
      <w:pPr>
        <w:pStyle w:val="1"/>
        <w:shd w:val="clear" w:color="auto" w:fill="FFFFFF"/>
        <w:spacing w:before="0" w:beforeAutospacing="0" w:after="0" w:afterAutospacing="0"/>
        <w:rPr>
          <w:rFonts w:ascii="Arial" w:hAnsi="Arial" w:cs="Arial"/>
          <w:bCs w:val="0"/>
          <w:color w:val="000000"/>
          <w:sz w:val="40"/>
          <w:szCs w:val="40"/>
        </w:rPr>
      </w:pPr>
      <w:r w:rsidRPr="004B5B7B">
        <w:rPr>
          <w:rFonts w:ascii="Arial" w:hAnsi="Arial" w:cs="Arial"/>
          <w:bCs w:val="0"/>
          <w:color w:val="000000"/>
          <w:sz w:val="40"/>
          <w:szCs w:val="40"/>
        </w:rPr>
        <w:t>Если вы оказались в заложниках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4"/>
          <w:rFonts w:ascii="Arial" w:hAnsi="Arial" w:cs="Arial"/>
          <w:color w:val="000000"/>
        </w:rPr>
        <w:t> </w:t>
      </w:r>
      <w:r>
        <w:rPr>
          <w:rStyle w:val="a5"/>
          <w:rFonts w:ascii="Arial" w:hAnsi="Arial" w:cs="Arial"/>
          <w:color w:val="000000"/>
          <w:sz w:val="21"/>
          <w:szCs w:val="21"/>
        </w:rPr>
        <w:t>Если вы оказались в заложниках</w:t>
      </w:r>
      <w:r>
        <w:rPr>
          <w:rFonts w:ascii="Arial" w:hAnsi="Arial" w:cs="Arial"/>
          <w:color w:val="000000"/>
          <w:sz w:val="21"/>
          <w:szCs w:val="21"/>
        </w:rPr>
        <w:t>, знайте - вы не одни. Помните, опытные люди уже спешат к вам на помощь. Не пытайтесь убежать, вырваться самостоятельно, террористы могут отреагировать агрессивно. Постарайтесь успокоиться и ждите освобождения.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1) Настройтесь на долгое ожидание. Специалистам требуется время, чтобы освободить вас. Они не теряют ни минуты, должны всё предусмотреть.</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 Постарайтесь мысленно отвлечься от происходящего: вспоминайте содержание книг, художественных фильмов, мультфильмов, решайте в уме задачи. Если верите в Бога, молись.</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 Старайтесь не раздражать террористов: не кричите, не плачьте, не возмущайтесь. Не требуйте также немедленного освобождения - это невозможно.</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 Не вступайте в споры с террористами, выполняйте все их требования. Помните: это вынужденная мера, вы спасаете себя и окружающих.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5) Помните, что возможно вам придётся долгое время провести без воды и пищи. Экономьте свои силы.</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6) Если в помещении душно, постарайтесь меньше двигаться, чтобы экономнее расходовать кислород.</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7) Если воздуха достаточно, а по зданию передвигаться запрещают, делайте нехитрые физические упражнения - напрягайте и расслабляйте мышцы рук, ног, спины. Не делай резких движений.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8) Помните, если заложник проводит много времени с террористами, ему может показаться, что они вместе, а весь мир - против них. Это очень опасная ошибка! Знайте, в любой ситуации террорист - это преступник, а заложник - его жертва! У них не может быть общих целей!</w:t>
      </w:r>
    </w:p>
    <w:p w:rsidR="004B5B7B" w:rsidRDefault="004B5B7B" w:rsidP="004B5B7B">
      <w:pPr>
        <w:pStyle w:val="a3"/>
        <w:shd w:val="clear" w:color="auto" w:fill="FFFFFF"/>
        <w:spacing w:before="150" w:beforeAutospacing="0" w:after="150" w:afterAutospacing="0" w:line="408" w:lineRule="atLeast"/>
        <w:jc w:val="center"/>
        <w:rPr>
          <w:rFonts w:ascii="Arial" w:hAnsi="Arial" w:cs="Arial"/>
          <w:color w:val="000000"/>
        </w:rPr>
      </w:pPr>
    </w:p>
    <w:p w:rsidR="004B5B7B" w:rsidRDefault="004B5B7B" w:rsidP="004B5B7B">
      <w:pPr>
        <w:pStyle w:val="1"/>
        <w:shd w:val="clear" w:color="auto" w:fill="FFFFFF"/>
        <w:spacing w:before="0" w:beforeAutospacing="0" w:after="0" w:afterAutospacing="0"/>
        <w:rPr>
          <w:rFonts w:ascii="Arial" w:hAnsi="Arial" w:cs="Arial"/>
          <w:b w:val="0"/>
          <w:bCs w:val="0"/>
          <w:color w:val="000000"/>
          <w:sz w:val="30"/>
          <w:szCs w:val="30"/>
        </w:rPr>
      </w:pPr>
      <w:r w:rsidRPr="004B5B7B">
        <w:rPr>
          <w:rFonts w:ascii="Arial" w:hAnsi="Arial" w:cs="Arial"/>
          <w:bCs w:val="0"/>
          <w:color w:val="000000"/>
          <w:sz w:val="40"/>
          <w:szCs w:val="40"/>
        </w:rPr>
        <w:t>Концепция противодействия терроризму в Российской Федераци</w:t>
      </w:r>
      <w:r>
        <w:rPr>
          <w:rFonts w:ascii="Arial" w:hAnsi="Arial" w:cs="Arial"/>
          <w:b w:val="0"/>
          <w:bCs w:val="0"/>
          <w:color w:val="000000"/>
          <w:sz w:val="30"/>
          <w:szCs w:val="30"/>
        </w:rPr>
        <w:t>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proofErr w:type="gramStart"/>
      <w:r>
        <w:rPr>
          <w:rStyle w:val="a5"/>
          <w:rFonts w:ascii="Arial" w:hAnsi="Arial" w:cs="Arial"/>
          <w:color w:val="000000"/>
        </w:rPr>
        <w:t>Утверждена</w:t>
      </w:r>
      <w:proofErr w:type="gramEnd"/>
      <w:r>
        <w:rPr>
          <w:rStyle w:val="a5"/>
          <w:rFonts w:ascii="Arial" w:hAnsi="Arial" w:cs="Arial"/>
          <w:color w:val="000000"/>
        </w:rPr>
        <w:t xml:space="preserve"> Президентом Российской Федерации Д. Медведевым 5 октября 2009 года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Настоящая Концепция 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I. Терроризм </w:t>
      </w:r>
      <w:r>
        <w:rPr>
          <w:rFonts w:ascii="Arial" w:hAnsi="Arial" w:cs="Arial"/>
          <w:color w:val="000000"/>
        </w:rPr>
        <w:t>как угроза национальной безопасности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1. Основными тенденциями современного терроризма являются: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увеличение количества террористических актов и пострадавших от них лиц;</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б) расширение географии терроризма, интернациональный характер террористических организаций, использование международными террористическими организациями </w:t>
      </w:r>
      <w:proofErr w:type="spellStart"/>
      <w:r>
        <w:rPr>
          <w:rFonts w:ascii="Arial" w:hAnsi="Arial" w:cs="Arial"/>
          <w:color w:val="000000"/>
        </w:rPr>
        <w:t>этнорелигиозного</w:t>
      </w:r>
      <w:proofErr w:type="spellEnd"/>
      <w:r>
        <w:rPr>
          <w:rFonts w:ascii="Arial" w:hAnsi="Arial" w:cs="Arial"/>
          <w:color w:val="000000"/>
        </w:rPr>
        <w:t xml:space="preserve"> фактора;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усиление взаимного влияния различных внутренних и внешних социальных, политических, экономических и иных факторов на возникновение и распространение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повышение уровня организованности террористической деятельности, создание крупных террористических формирований с развитой инфраструктурой;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усиление взаимосвязи терроризма и организованной преступности, в том числе транснациональной;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е) повышение уровня финансирования террористической деятельности и материально-технической оснащенности террористических организаций;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ж) стремление субъектов террористической деятельности завладеть оружием массового поражения;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з) попытки использования терроризма как инструмента вмешательства во внутренние дела государств;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и) разработка новых и совершенствование существующих форм и методов террористической деятельности, направленных на увеличение масштабов последствий террористических актов и количества пострадавших.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2. </w:t>
      </w:r>
      <w:proofErr w:type="gramStart"/>
      <w:r>
        <w:rPr>
          <w:rFonts w:ascii="Arial" w:hAnsi="Arial" w:cs="Arial"/>
          <w:color w:val="000000"/>
        </w:rPr>
        <w:t>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 политическими, социальными, межнациональными, конфессиональными противоречиями, так и с внешними, в том числе общими для всего мирового сообщества, террористическими угрозами.</w:t>
      </w:r>
      <w:proofErr w:type="gramEnd"/>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 Основными внутренними факторами, обусловливающими возникновение и распространение терроризма в Российской Федерации либо способствующими ему причинами и условиями, являются: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межэтнические, межконфессиональные и иные социальные противоречия;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 xml:space="preserve">б) наличие условий для деятельности </w:t>
      </w:r>
      <w:proofErr w:type="spellStart"/>
      <w:r>
        <w:rPr>
          <w:rFonts w:ascii="Arial" w:hAnsi="Arial" w:cs="Arial"/>
          <w:color w:val="000000"/>
        </w:rPr>
        <w:t>экстремистски</w:t>
      </w:r>
      <w:proofErr w:type="spellEnd"/>
      <w:r>
        <w:rPr>
          <w:rFonts w:ascii="Arial" w:hAnsi="Arial" w:cs="Arial"/>
          <w:color w:val="000000"/>
        </w:rPr>
        <w:t xml:space="preserve"> настроенных лиц и объединений;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недостаточная эффективность правоохранительных, административно-правовых и иных мер по противодействию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г) ненадлежащий </w:t>
      </w:r>
      <w:proofErr w:type="gramStart"/>
      <w:r>
        <w:rPr>
          <w:rFonts w:ascii="Arial" w:hAnsi="Arial" w:cs="Arial"/>
          <w:color w:val="000000"/>
        </w:rPr>
        <w:t>контроль за</w:t>
      </w:r>
      <w:proofErr w:type="gramEnd"/>
      <w:r>
        <w:rPr>
          <w:rFonts w:ascii="Arial" w:hAnsi="Arial" w:cs="Arial"/>
          <w:color w:val="000000"/>
        </w:rPr>
        <w:t xml:space="preserve"> распространением идей радикализма, пропагандой насилия и жестокости в едином информационном пространстве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недостаточно эффективная борьба с организованной преступностью и коррупцией, незаконным оборотом оружия, боеприпасов и взрывчатых веществ.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 Основными внешними факторами, способствующими возникновению и распространению терроризма в Российской Федерации, являются: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попытки проникновения международных террористических организаций в отдельные регионы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наличие очагов террористической активности вблизи государственной границы Российской Федерации и границ ее союзников;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наличие в иностранных государствах лагерей подготовки боевиков для международных террористических и экстремистских организаций, в том числе антироссийской направленности, а также теологических учебных заведений, распространяющих идеологию религиозного экстремизма;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финансовая поддержка террористических и экстремистских организаций, действующих на территории Российской Федерации, со стороны международных террористических и экстремистских организаций;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стремление ряда иностранных государств, в том числе в рамках осуществления антитеррористической деятельности, ослабить Российскую Федерацию и ее позицию в мире, установить свое политическое, экономическое или иное влияние в отдельных субъектах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е) распространение идей терроризма и экстремизма через информационно-телекоммуникационную сеть Интернет и средства массовой информации;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ж)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з) отсутствие в международном сообществе единого подхода к определению причин возникновения и распространения терроризма и его движущих сил, наличие двойных стандартов в правоприменительной практике в области борьбы с терроризмом;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и) отсутствие единого антитеррористического информационного пространства на международном и национальном уровнях.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II. Общегосударственная система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5.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6. Общегосударственная система противодействия терроризму призвана обеспечить проведение единой государственной политики в области противодействия </w:t>
      </w:r>
      <w:proofErr w:type="gramStart"/>
      <w:r>
        <w:rPr>
          <w:rFonts w:ascii="Arial" w:hAnsi="Arial" w:cs="Arial"/>
          <w:color w:val="000000"/>
        </w:rPr>
        <w:t>терроризму</w:t>
      </w:r>
      <w:proofErr w:type="gramEnd"/>
      <w:r>
        <w:rPr>
          <w:rFonts w:ascii="Arial" w:hAnsi="Arial" w:cs="Arial"/>
          <w:color w:val="000000"/>
        </w:rPr>
        <w:t xml:space="preserve"> и направлена на защиту основных прав и свобод человека и гражданина, обеспечение национальной безопасности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7.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8. 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 xml:space="preserve">9. </w:t>
      </w:r>
      <w:proofErr w:type="gramStart"/>
      <w:r>
        <w:rPr>
          <w:rFonts w:ascii="Arial" w:hAnsi="Arial" w:cs="Arial"/>
          <w:color w:val="000000"/>
        </w:rPr>
        <w:t>Правовую основу общегосударственной системы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настоящая Концепция, а также нормативные правовые акты Российской</w:t>
      </w:r>
      <w:proofErr w:type="gramEnd"/>
      <w:r>
        <w:rPr>
          <w:rFonts w:ascii="Arial" w:hAnsi="Arial" w:cs="Arial"/>
          <w:color w:val="000000"/>
        </w:rPr>
        <w:t xml:space="preserve"> Федерации, направленные на совершенствование деятельности в данной области.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10. Цель противодействия терроризму в Российской Федерации - защита личности, общества и государства от террористических актов и иных проявлений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11. Основными задачами противодействия терроризму являются: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выявление и устранение причин и условий, способствующих возникновению и распространению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в) привлечение к ответственности субъектов террористической деятельности в соответствии с законодательством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д)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12. Противодействие терроризму в Российской Федерации осуществляется по следующим направлениям: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предупреждение (профилактика)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борьба с терроризмом;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минимизация и (или) ликвидация последствий проявлений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13. Предупреждение (профилактика) терроризма осуществляется по трем основным направлениям: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создание системы противодействия идеологии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в) усиление </w:t>
      </w:r>
      <w:proofErr w:type="gramStart"/>
      <w:r>
        <w:rPr>
          <w:rFonts w:ascii="Arial" w:hAnsi="Arial" w:cs="Arial"/>
          <w:color w:val="000000"/>
        </w:rPr>
        <w:t>контроля за</w:t>
      </w:r>
      <w:proofErr w:type="gramEnd"/>
      <w:r>
        <w:rPr>
          <w:rFonts w:ascii="Arial" w:hAnsi="Arial" w:cs="Arial"/>
          <w:color w:val="000000"/>
        </w:rPr>
        <w:t xml:space="preserve"> соблюдением административно-правовых режимов.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14.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15. Предупреждение (профилактика) терроризма предполагает решение следующих задач:</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разработка мер и осуществление мероприятий по устранению причин и условий, способствующих возникновению и распространению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улучшение социально-экономической, общественно-политической и правовой ситуации в стране;</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е) разработка мер и осуществление профилактических мероприятий по противодействию терроризму на территориях субъектов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ж) определение прав, обязанностей и ответственности руководителей федеральных органов исполнительной власти, органов исполнительной власти субъектов Российской Федерации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к) усиление взаимодействия федеральных органов исполнительной власти и укрепление международного сотрудничества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л) обеспечение скоординированной работы органов государственной власти с общественными и религиозными организациями (объединениями), другими институтами гражданского общества и гражданами.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16. </w:t>
      </w:r>
      <w:proofErr w:type="gramStart"/>
      <w:r>
        <w:rPr>
          <w:rFonts w:ascii="Arial" w:hAnsi="Arial" w:cs="Arial"/>
          <w:color w:val="000000"/>
        </w:rPr>
        <w:t>Организация борьбы с терроризмом осуществляется на основе комплексного подхода к анализу причин возникновения и распространения терроризма, к выявлению субъектов террористической деятельности, четкого разграничения функций и зоны ответственности субъектов противодействия терроризму, своевременного определения приоритетов в решении поставленных задач, совершенствования организации и взаимодействия оперативных, оперативно-боевых,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w:t>
      </w:r>
      <w:proofErr w:type="gramEnd"/>
      <w:r>
        <w:rPr>
          <w:rFonts w:ascii="Arial" w:hAnsi="Arial" w:cs="Arial"/>
          <w:color w:val="000000"/>
        </w:rPr>
        <w:t xml:space="preserve"> ресурсами, включающими современные аппаратно-программные комплексы.</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Одно из основных условий повышения результативности борьбы с терроризмом - получение упреждающей информации о планах террористических организаций по совершению террористических актов, деятельности по распространению идеологии терроризма, источниках и каналах финансирования, снабжения оружием, боеприпасами, иными средствами для осуществления террористической деятельности.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Федеральным оперативным штабом и оперативными штабами в субъектах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17. Деятельность по минимизации и (или) ликвидации последствий проявлений терроризма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недопущение (минимизация) человеческих потерь исходя из приоритета жизни и здоровья человека над материальными и финансовыми ресурсами;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восстановление поврежденных или разрушенных в результате террористического акта объектов;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возмещение в соответствии с законодательством Российской Федерации причиненного вреда физическим и юридическим лицам, пострадавшим в результате террористического акта.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18. Условиями успешного осуществления мероприятий по ликвидации последствий террористического акта являются учет специфики чрезвычайных ситуаций, связанных с его совершением, а также характера объектов, подвергшихся террористическому воздействию, и способов террористической деятельности, разработка типовых планов задействования сил и средств общегосударственной системы противодействия терроризму и их заблаговременная подготовка, в том числе в ходе учений.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19. В соответствии с основными направлениями противодействия терроризму, предусмотренными настоящей Концепцией, антитеррористическая деятельность осуществляется посредством системы мер, в ходе реализации которых используются различные взаимосвязанные и согласованные между собой формы, методы, приемы и средства воздействия на субъекты террористической деятельности.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 xml:space="preserve">20. При осуществлении деятельности по предупреждению (профилактике) терроризма применяются меры, направленные на снижение уровня угроз террористических актов, урегулирование экономических, политических, социальных, национальных и конфессиональных противоречий, которые могут привести к возникновению вооруженных конфликтов и, как следствие, способствовать террористическим проявлениям; предупреждение террористических намерений граждан; затруднение действий субъектов террористической деятельности. При этом используются различные формы общей и адресной профилактики, осуществляемой с учетом демографических, </w:t>
      </w:r>
      <w:proofErr w:type="spellStart"/>
      <w:r>
        <w:rPr>
          <w:rStyle w:val="a5"/>
          <w:rFonts w:ascii="Arial" w:hAnsi="Arial" w:cs="Arial"/>
          <w:color w:val="000000"/>
        </w:rPr>
        <w:t>этноконфессиональных</w:t>
      </w:r>
      <w:proofErr w:type="spellEnd"/>
      <w:r>
        <w:rPr>
          <w:rStyle w:val="a5"/>
          <w:rFonts w:ascii="Arial" w:hAnsi="Arial" w:cs="Arial"/>
          <w:color w:val="000000"/>
        </w:rPr>
        <w:t>, индивидуально-психологических и иных особенностей объекта, к которому применяются меры профилактического воздействия.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 К основным мерам по предупреждению (профилактике) терроризма относятся: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политические (нормализация общественно-политической ситуации, разрешение социальных конфликтов, снижение уровня социально-политической напряженности, осуществление международного сотрудничества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б) социально-экономические (оздоровление экономики регионов Российской Федерации и выравнивание уровня их развития, сокращение масштабов </w:t>
      </w:r>
      <w:proofErr w:type="spellStart"/>
      <w:r>
        <w:rPr>
          <w:rFonts w:ascii="Arial" w:hAnsi="Arial" w:cs="Arial"/>
          <w:color w:val="000000"/>
        </w:rPr>
        <w:lastRenderedPageBreak/>
        <w:t>маргинализации</w:t>
      </w:r>
      <w:proofErr w:type="spellEnd"/>
      <w:r>
        <w:rPr>
          <w:rFonts w:ascii="Arial" w:hAnsi="Arial" w:cs="Arial"/>
          <w:color w:val="000000"/>
        </w:rPr>
        <w:t xml:space="preserve"> общества, его социального и имущественного расслоения и дифференциации, обеспечение социальной защиты населения);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в) правовые (реализация принципа неотвратимости наказания за преступления террористического характера, незаконный оборот оружия, боеприпасов, взрывчатых веществ, наркотических средств, психотропных веществ и их </w:t>
      </w:r>
      <w:proofErr w:type="spellStart"/>
      <w:r>
        <w:rPr>
          <w:rFonts w:ascii="Arial" w:hAnsi="Arial" w:cs="Arial"/>
          <w:color w:val="000000"/>
        </w:rPr>
        <w:t>прекурсоров</w:t>
      </w:r>
      <w:proofErr w:type="spellEnd"/>
      <w:r>
        <w:rPr>
          <w:rFonts w:ascii="Arial" w:hAnsi="Arial" w:cs="Arial"/>
          <w:color w:val="000000"/>
        </w:rPr>
        <w:t>, радиоактивных материалов, опасных биологических веществ и химических реагентов, финансирование терроризма, а также регулирование миграционных процессов и порядка использования информационно-коммуникационных систем);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д) </w:t>
      </w:r>
      <w:proofErr w:type="gramStart"/>
      <w:r>
        <w:rPr>
          <w:rFonts w:ascii="Arial" w:hAnsi="Arial" w:cs="Arial"/>
          <w:color w:val="000000"/>
        </w:rPr>
        <w:t>культурно-образовательные</w:t>
      </w:r>
      <w:proofErr w:type="gramEnd"/>
      <w:r>
        <w:rPr>
          <w:rFonts w:ascii="Arial" w:hAnsi="Arial" w:cs="Arial"/>
          <w:color w:val="000000"/>
        </w:rPr>
        <w:t xml:space="preserve"> (пропаганда социально значимых ценностей и создание условий для мирного межнационального и межконфессионального диалога);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е) организационно-технические (разработка и реализация целевых программ и мероприятий по обеспечению критически важных объектов инфраструктуры и жизнеобеспечения, а также мест массового пребывания людей техническими средствами защиты, совершенствование механизма ответственности за несоблюдение </w:t>
      </w:r>
      <w:proofErr w:type="gramStart"/>
      <w:r>
        <w:rPr>
          <w:rFonts w:ascii="Arial" w:hAnsi="Arial" w:cs="Arial"/>
          <w:color w:val="000000"/>
        </w:rPr>
        <w:t>требований обеспечения антитеррористической защищенности объектов террористической деятельности</w:t>
      </w:r>
      <w:proofErr w:type="gramEnd"/>
      <w:r>
        <w:rPr>
          <w:rFonts w:ascii="Arial" w:hAnsi="Arial" w:cs="Arial"/>
          <w:color w:val="000000"/>
        </w:rPr>
        <w:t xml:space="preserve"> и улучшение технической оснащенности субъектов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22. </w:t>
      </w:r>
      <w:proofErr w:type="gramStart"/>
      <w:r>
        <w:rPr>
          <w:rFonts w:ascii="Arial" w:hAnsi="Arial" w:cs="Arial"/>
          <w:color w:val="000000"/>
        </w:rPr>
        <w:t>Выбор конкретных мер по противодействию терроризму зависит от уровня выявленных террористических угроз, для устранения которых вводятся соответствующие правовые режимы, включающие в себя административно-режимные, оперативно-розыскные и иные мероприятия,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 а также временные ограничения, направленные на недопущение совершения террористического акта и</w:t>
      </w:r>
      <w:proofErr w:type="gramEnd"/>
      <w:r>
        <w:rPr>
          <w:rFonts w:ascii="Arial" w:hAnsi="Arial" w:cs="Arial"/>
          <w:color w:val="000000"/>
        </w:rPr>
        <w:t xml:space="preserve"> минимизацию его последствий.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23. Основной формой пресечения террористического акта является контртеррористическая операция, которая предусматривает реализацию </w:t>
      </w:r>
      <w:r>
        <w:rPr>
          <w:rFonts w:ascii="Arial" w:hAnsi="Arial" w:cs="Arial"/>
          <w:color w:val="000000"/>
        </w:rPr>
        <w:lastRenderedPageBreak/>
        <w:t>комплекса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граждан, организаций и учреждений, а также по минимизации и (или) ликвидации последствий проявлений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24. В ходе реализации мер по минимизации и (или) ликвидации последствий проявлений терроризма решаются следующие задачи: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оказание экстренной медицинской помощи;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медико-психологическое сопровождение аварийно-спасательных и противопожарных мероприятий;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социальная реабилитация лиц, пострадавших в результате террористического акта, и лиц, участвовавших в его пресечении;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восстановление нормального функционирования и экологической безопасности подвергшихся террористическому воздействию объектов;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возмещение морального и материального вреда лицам, пострадавшим в результате террористического акта.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III. Правовое, информационно-аналитическое, научное, материально-техническое, финансовое и кадровое обеспечение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25. Правовое обеспечение противодействия терроризму включает в себя постоянный мониторинг и анализ терроризма как явления, проблем в организации деятельности субъектов противодействия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26. Нормативно-правовая база противодействия терроризму должна соответствовать следующим требованиям: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гибко и адекватно реагировать на постоянные изменения способов, форм, методов и тактики деятельности субъектов террористической деятельности;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б) учитывать международный опыт, реальные социально-политические, национальные, </w:t>
      </w:r>
      <w:proofErr w:type="spellStart"/>
      <w:r>
        <w:rPr>
          <w:rFonts w:ascii="Arial" w:hAnsi="Arial" w:cs="Arial"/>
          <w:color w:val="000000"/>
        </w:rPr>
        <w:t>этноконфессиональные</w:t>
      </w:r>
      <w:proofErr w:type="spellEnd"/>
      <w:r>
        <w:rPr>
          <w:rFonts w:ascii="Arial" w:hAnsi="Arial" w:cs="Arial"/>
          <w:color w:val="000000"/>
        </w:rPr>
        <w:t xml:space="preserve"> и другие факторы;</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в) определять компетенцию субъектов противодействия терроризму, адекватную угрозам террористических актов;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определять адекватные угрозам террористических актов меры стимулирования и социальной защиты лиц, участвующих в мероприятиях по противодействию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е) обеспечивать эффективность уголовного преследования за террористическую деятельность.</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27. Международно-правовое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 на адекватное использование имеющихся международных правовых инструментов в части, касающейся противодействия терроризму и выдачи террористов.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28. Важной задачей противодействия терроризму является обеспечение законности при осуществлении данной деятельности, участие субъектов противодействия терроризму в развитии и совершенствовании нормативно-правовой базы, а также в формировании правовой культуры населения.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29.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30. Информационно-аналитическое обеспечение противодействия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31. В процессе информационно-аналитического обеспечения противодействия терроризму решаются следующие основные задачи: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исследование основных факторов, определяющих сущность и состояние угроз террористических актов;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б) прогноз вероятных тенденций и закономерностей развития угроз террористических актов, разработка предложений для своевременного принятия решений по их нейтрализации;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анализ информации о проявлениях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организация и осуществление информационного взаимодействия субъектов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мониторинг и анализ национального и международного опыта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proofErr w:type="gramStart"/>
      <w:r>
        <w:rPr>
          <w:rFonts w:ascii="Arial" w:hAnsi="Arial" w:cs="Arial"/>
          <w:color w:val="000000"/>
        </w:rPr>
        <w:t>е)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 проведение в этих целях с привлечением специалистов научно-исследовательских учреждений ситуационных анализов рисков совершения террористических актов;</w:t>
      </w:r>
      <w:proofErr w:type="gramEnd"/>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ж) создание единого антитеррористического информационного пространства на национальном и международном уровнях;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з) разработка информационных банков и баз данных, информационно-телекоммуникационных сетей, автоматизированных систем и аппаратно-программных комплексов с применением передовых информационных технологий и их поддержка;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и) своевременная подготовка предложений по созданию и совершенствованию </w:t>
      </w:r>
      <w:r>
        <w:rPr>
          <w:rStyle w:val="a5"/>
          <w:rFonts w:ascii="Arial" w:hAnsi="Arial" w:cs="Arial"/>
          <w:color w:val="000000"/>
        </w:rPr>
        <w:t>нормативно-правовой</w:t>
      </w:r>
      <w:r>
        <w:rPr>
          <w:rFonts w:ascii="Arial" w:hAnsi="Arial" w:cs="Arial"/>
          <w:color w:val="000000"/>
        </w:rPr>
        <w:t> базы информационно-аналитического обеспечения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к) </w:t>
      </w:r>
      <w:r>
        <w:rPr>
          <w:rStyle w:val="a5"/>
          <w:rFonts w:ascii="Arial" w:hAnsi="Arial" w:cs="Arial"/>
          <w:color w:val="000000"/>
        </w:rPr>
        <w:t>систематическое повышение профессиональной подготовки специалистов-аналитиков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32. </w:t>
      </w:r>
      <w:r>
        <w:rPr>
          <w:rStyle w:val="a5"/>
          <w:rFonts w:ascii="Arial" w:hAnsi="Arial" w:cs="Arial"/>
          <w:color w:val="000000"/>
        </w:rPr>
        <w:t>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информационно-аналитической деятельности, централизацию информации об учете (в том числе статистическом)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33. Национальный антитеррористический комитет координирует деятельность федеральных органов исполнительной власти, руководители которых входят в его состав, в области информационно-аналитической работы по проблемам противодействия терроризму и организует подготовку информационно-аналитических материалов по проблемам, требующим межведомственной экспертной оценки и обсуждения на заседаниях Комитета.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34.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 требующим срочного реагирования.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35. К деятельности по информационно-аналитическому обеспечению противодействия терроризму привлекаются научно-исследовательские учреждения, а также общественные объединения и другие институты гражданского общества.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36. Научное обеспечение противодействия терроризму включает в себя: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разработку теоретических и методологических основ противодействия терроризму, рекомендаций для решения практических задач по конкретным направлениям деятельности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проведение научно-прикладных исследований для принятия политических, правовых, организационных и управленческих решений в области противодействия терроризму на разных уровнях;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в) изучение международного опыта борьбы с терроризмом, внесение предложений Президенту Российской Федерации по совершенствованию стратегии и системы мер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37. Приоритетными направлениями научно-технических разработок в области противодействия терроризму должны стать создание и внедрение:</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новых образцов вооружения антитеррористических подразделений, в том числе оружия не летального действия и специальных средств, способных существенно сократить людские потери и уменьшить материальный ущерб при проведении оперативно-боевых мероприятий;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эффективных средств систем связи, отвечающих требованиям информационной безопасности, в том числе требованиям защищенности от компьютерных атак, средств обнаружения новейших видов взрывных устройств, взрывчатых веществ, других особо опасных средств террористической деятельности и непосредственно террористов, а также средств маскировки действий антитеррористических подразделений.</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38.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научно-технических разработок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39. </w:t>
      </w:r>
      <w:proofErr w:type="gramStart"/>
      <w:r>
        <w:rPr>
          <w:rFonts w:ascii="Arial" w:hAnsi="Arial" w:cs="Arial"/>
          <w:color w:val="000000"/>
        </w:rPr>
        <w:t>Дальнейшее развитие общегосударственной системы противодействия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терроризму, создание соответствующей инфраструктуры для развития общедоступной сети научно-технической и коммерческой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террористических рисков.</w:t>
      </w:r>
      <w:proofErr w:type="gramEnd"/>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40. Финансовое обеспечение противодействия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41. Финансирование федеральных целевых программ в области противодействия терроризму осуществляется за счет средств федерального бюджета.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42.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w:t>
      </w:r>
      <w:proofErr w:type="gramStart"/>
      <w:r>
        <w:rPr>
          <w:rStyle w:val="a5"/>
          <w:rFonts w:ascii="Arial" w:hAnsi="Arial" w:cs="Arial"/>
          <w:color w:val="000000"/>
        </w:rPr>
        <w:t>дств св</w:t>
      </w:r>
      <w:proofErr w:type="gramEnd"/>
      <w:r>
        <w:rPr>
          <w:rStyle w:val="a5"/>
          <w:rFonts w:ascii="Arial" w:hAnsi="Arial" w:cs="Arial"/>
          <w:color w:val="000000"/>
        </w:rPr>
        <w:t>оих бюджетов.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Актуальной задачей является определение при формировании проектов федерального бюджета, бюджетов субъектов Российской Федерации и местных бюджетов </w:t>
      </w:r>
      <w:r>
        <w:rPr>
          <w:rStyle w:val="a5"/>
          <w:rFonts w:ascii="Arial" w:hAnsi="Arial" w:cs="Arial"/>
          <w:color w:val="000000"/>
        </w:rPr>
        <w:t>целевых статей финансирования антитеррористических мероприятий, </w:t>
      </w:r>
      <w:r>
        <w:rPr>
          <w:rFonts w:ascii="Arial" w:hAnsi="Arial" w:cs="Arial"/>
          <w:color w:val="000000"/>
        </w:rPr>
        <w:t xml:space="preserve">в </w:t>
      </w:r>
      <w:proofErr w:type="gramStart"/>
      <w:r>
        <w:rPr>
          <w:rFonts w:ascii="Arial" w:hAnsi="Arial" w:cs="Arial"/>
          <w:color w:val="000000"/>
        </w:rPr>
        <w:t>связи</w:t>
      </w:r>
      <w:proofErr w:type="gramEnd"/>
      <w:r>
        <w:rPr>
          <w:rFonts w:ascii="Arial" w:hAnsi="Arial" w:cs="Arial"/>
          <w:color w:val="000000"/>
        </w:rPr>
        <w:t xml:space="preserve"> с чем необходима разработка соответствующей нормативно-правовой базы.</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43. Финансирование мероприятий в области противодействия терроризму, в частности создание фондов и предоставление грантов в целях стимулирования деятельности в указанной области и повышения ее эффективности, должно осуществляться не только за счет увеличения объемов финансирования из бюджетов разного уровня, но и </w:t>
      </w:r>
      <w:r>
        <w:rPr>
          <w:rStyle w:val="a5"/>
          <w:rFonts w:ascii="Arial" w:hAnsi="Arial" w:cs="Arial"/>
          <w:color w:val="000000"/>
        </w:rPr>
        <w:t>за счет привлечения средств из внебюджетных источников.</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44. Продуманная кадровая политика является одним из основных направлений </w:t>
      </w:r>
      <w:proofErr w:type="gramStart"/>
      <w:r>
        <w:rPr>
          <w:rFonts w:ascii="Arial" w:hAnsi="Arial" w:cs="Arial"/>
          <w:color w:val="000000"/>
        </w:rPr>
        <w:t>повышения эффективности функционирования общегосударственной системы противодействия</w:t>
      </w:r>
      <w:proofErr w:type="gramEnd"/>
      <w:r>
        <w:rPr>
          <w:rFonts w:ascii="Arial" w:hAnsi="Arial" w:cs="Arial"/>
          <w:color w:val="000000"/>
        </w:rPr>
        <w:t xml:space="preserve"> терроризму. Подразделения, участвующие в противодействии терроризму, должны быть укомплектованы высококвалифицированными специалистами, обладающими необходимыми качествами и навыками. Приоритетным направлением кадровой политики является повышение престижа службы в указанных подразделениях.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45. Кадровое обеспечение противодействия терроризму осуществляется по следующим основным направлениям: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подготовка и переподготовка сотрудников, участвующих в противодействии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б)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в) антитеррористическая специализация сотрудников негосударственных структур </w:t>
      </w:r>
      <w:proofErr w:type="gramStart"/>
      <w:r>
        <w:rPr>
          <w:rFonts w:ascii="Arial" w:hAnsi="Arial" w:cs="Arial"/>
          <w:color w:val="000000"/>
        </w:rPr>
        <w:t>безопасности</w:t>
      </w:r>
      <w:proofErr w:type="gramEnd"/>
      <w:r>
        <w:rPr>
          <w:rFonts w:ascii="Arial" w:hAnsi="Arial" w:cs="Arial"/>
          <w:color w:val="000000"/>
        </w:rPr>
        <w:t xml:space="preserve"> с учетом специфики решаемых ими задач;</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г)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w:t>
      </w:r>
      <w:proofErr w:type="spellStart"/>
      <w:r>
        <w:rPr>
          <w:rFonts w:ascii="Arial" w:hAnsi="Arial" w:cs="Arial"/>
          <w:color w:val="000000"/>
        </w:rPr>
        <w:t>кибертерроризму</w:t>
      </w:r>
      <w:proofErr w:type="spellEnd"/>
      <w:r>
        <w:rPr>
          <w:rFonts w:ascii="Arial" w:hAnsi="Arial" w:cs="Arial"/>
          <w:color w:val="000000"/>
        </w:rPr>
        <w:t xml:space="preserve"> и другим его видам);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 создание экспертно-консультативных групп из числа представителей субъектов противодействия терроризму, обладающих специальными знаниями и навыками.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46.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 а также образовательных учреждений высшего профессионального образования.</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47.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IV. Международное сотрудничество в области противодействия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48.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 а также в соответствии с международными договорами Российской Федерации.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49. Российская Федерация ведет работу, направленную на подтверждение центральной, координирующей роли Организации Объединенных Наций в деле международного сотрудничества в области противодействия терроризму, неукоснительное выполнение резолюций Совета Безопасности ООН и положений универсальных конвенций в этой области, на эффективную реализацию принятой Генеральной Ассамблеей ООН в сентябре 2006 года Глобальной контртеррористической стратегии.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50.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выявление и устранение пробелов в международном праве в части, касающейся регламентации сотрудничества государств в области борьбы с терроризмом;</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продвижение российских международных инициатив в области противодействия терроризму, включая Глобальную инициативу по борьбе с актами ядерного терроризма и Стратегию партнерства государств и бизнеса в противодействии терроризму;</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обеспечение эффективной работы механизмов как многостороннего (в формате Содружества Независимых Государств, Шанхайской организации сотрудничества, Организации Договора о коллективной безопасности и других международных организаций), так и двустороннего взаимодействия с партнерами по антитеррористической коалиции;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 осуществление практических мероприятий по перекрытию каналов финансирования террористических организаций, пресечение незаконного оборота оружия, боеприпасов и взрывчатых веществ, недопущение передвижения субъектов террористической деятельности через государственные границы, противодействие распространению террористической пропаганды и идеологии, оказание содействия жертвам терроризма.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51.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Национальный антитеррористический комитет обеспечивает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 в том числе при реализации решений, принятых в рамках международного антитеррористического сотрудничества.</w:t>
      </w:r>
    </w:p>
    <w:p w:rsidR="004B5B7B" w:rsidRDefault="004B5B7B" w:rsidP="004B5B7B">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Положения настоящей Концепции реализуются путем осуществления субъектами противодействия терроризму при координирующей роли Национального </w:t>
      </w:r>
      <w:r>
        <w:rPr>
          <w:rFonts w:ascii="Arial" w:hAnsi="Arial" w:cs="Arial"/>
          <w:color w:val="000000"/>
        </w:rPr>
        <w:lastRenderedPageBreak/>
        <w:t>антитеррористического комитета комплекса взаимосвязанных по срокам, ресурсам и результатам мероприятий в области противодействия терроризму.</w:t>
      </w:r>
    </w:p>
    <w:p w:rsidR="0047762F" w:rsidRDefault="0047762F" w:rsidP="004B5B7B"/>
    <w:p w:rsidR="0047762F" w:rsidRDefault="0047762F" w:rsidP="0047762F"/>
    <w:p w:rsidR="002C5E61" w:rsidRPr="0047762F" w:rsidRDefault="002C5E61" w:rsidP="0047762F">
      <w:bookmarkStart w:id="0" w:name="_GoBack"/>
      <w:bookmarkEnd w:id="0"/>
    </w:p>
    <w:sectPr w:rsidR="002C5E61" w:rsidRPr="0047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7EC"/>
    <w:multiLevelType w:val="multilevel"/>
    <w:tmpl w:val="E4E2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78"/>
    <w:rsid w:val="002C5E61"/>
    <w:rsid w:val="0047762F"/>
    <w:rsid w:val="004B5B7B"/>
    <w:rsid w:val="0097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5B7B"/>
    <w:rPr>
      <w:i/>
      <w:iCs/>
    </w:rPr>
  </w:style>
  <w:style w:type="character" w:styleId="a5">
    <w:name w:val="Strong"/>
    <w:basedOn w:val="a0"/>
    <w:uiPriority w:val="22"/>
    <w:qFormat/>
    <w:rsid w:val="004B5B7B"/>
    <w:rPr>
      <w:b/>
      <w:bCs/>
    </w:rPr>
  </w:style>
  <w:style w:type="paragraph" w:styleId="a6">
    <w:name w:val="List Paragraph"/>
    <w:basedOn w:val="a"/>
    <w:uiPriority w:val="34"/>
    <w:qFormat/>
    <w:rsid w:val="004B5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5B7B"/>
    <w:rPr>
      <w:i/>
      <w:iCs/>
    </w:rPr>
  </w:style>
  <w:style w:type="character" w:styleId="a5">
    <w:name w:val="Strong"/>
    <w:basedOn w:val="a0"/>
    <w:uiPriority w:val="22"/>
    <w:qFormat/>
    <w:rsid w:val="004B5B7B"/>
    <w:rPr>
      <w:b/>
      <w:bCs/>
    </w:rPr>
  </w:style>
  <w:style w:type="paragraph" w:styleId="a6">
    <w:name w:val="List Paragraph"/>
    <w:basedOn w:val="a"/>
    <w:uiPriority w:val="34"/>
    <w:qFormat/>
    <w:rsid w:val="004B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6429">
      <w:bodyDiv w:val="1"/>
      <w:marLeft w:val="0"/>
      <w:marRight w:val="0"/>
      <w:marTop w:val="0"/>
      <w:marBottom w:val="0"/>
      <w:divBdr>
        <w:top w:val="none" w:sz="0" w:space="0" w:color="auto"/>
        <w:left w:val="none" w:sz="0" w:space="0" w:color="auto"/>
        <w:bottom w:val="none" w:sz="0" w:space="0" w:color="auto"/>
        <w:right w:val="none" w:sz="0" w:space="0" w:color="auto"/>
      </w:divBdr>
      <w:divsChild>
        <w:div w:id="451244852">
          <w:marLeft w:val="0"/>
          <w:marRight w:val="0"/>
          <w:marTop w:val="0"/>
          <w:marBottom w:val="0"/>
          <w:divBdr>
            <w:top w:val="none" w:sz="0" w:space="0" w:color="auto"/>
            <w:left w:val="none" w:sz="0" w:space="0" w:color="auto"/>
            <w:bottom w:val="none" w:sz="0" w:space="0" w:color="auto"/>
            <w:right w:val="none" w:sz="0" w:space="0" w:color="auto"/>
          </w:divBdr>
          <w:divsChild>
            <w:div w:id="15096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714">
      <w:bodyDiv w:val="1"/>
      <w:marLeft w:val="0"/>
      <w:marRight w:val="0"/>
      <w:marTop w:val="0"/>
      <w:marBottom w:val="0"/>
      <w:divBdr>
        <w:top w:val="none" w:sz="0" w:space="0" w:color="auto"/>
        <w:left w:val="none" w:sz="0" w:space="0" w:color="auto"/>
        <w:bottom w:val="none" w:sz="0" w:space="0" w:color="auto"/>
        <w:right w:val="none" w:sz="0" w:space="0" w:color="auto"/>
      </w:divBdr>
      <w:divsChild>
        <w:div w:id="1791824172">
          <w:marLeft w:val="0"/>
          <w:marRight w:val="0"/>
          <w:marTop w:val="0"/>
          <w:marBottom w:val="0"/>
          <w:divBdr>
            <w:top w:val="none" w:sz="0" w:space="0" w:color="auto"/>
            <w:left w:val="none" w:sz="0" w:space="0" w:color="auto"/>
            <w:bottom w:val="none" w:sz="0" w:space="0" w:color="auto"/>
            <w:right w:val="none" w:sz="0" w:space="0" w:color="auto"/>
          </w:divBdr>
          <w:divsChild>
            <w:div w:id="658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988">
      <w:bodyDiv w:val="1"/>
      <w:marLeft w:val="0"/>
      <w:marRight w:val="0"/>
      <w:marTop w:val="0"/>
      <w:marBottom w:val="0"/>
      <w:divBdr>
        <w:top w:val="none" w:sz="0" w:space="0" w:color="auto"/>
        <w:left w:val="none" w:sz="0" w:space="0" w:color="auto"/>
        <w:bottom w:val="none" w:sz="0" w:space="0" w:color="auto"/>
        <w:right w:val="none" w:sz="0" w:space="0" w:color="auto"/>
      </w:divBdr>
      <w:divsChild>
        <w:div w:id="1181703000">
          <w:marLeft w:val="0"/>
          <w:marRight w:val="0"/>
          <w:marTop w:val="0"/>
          <w:marBottom w:val="0"/>
          <w:divBdr>
            <w:top w:val="none" w:sz="0" w:space="0" w:color="auto"/>
            <w:left w:val="none" w:sz="0" w:space="0" w:color="auto"/>
            <w:bottom w:val="none" w:sz="0" w:space="0" w:color="auto"/>
            <w:right w:val="none" w:sz="0" w:space="0" w:color="auto"/>
          </w:divBdr>
          <w:divsChild>
            <w:div w:id="14441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507428">
          <w:marLeft w:val="0"/>
          <w:marRight w:val="0"/>
          <w:marTop w:val="0"/>
          <w:marBottom w:val="0"/>
          <w:divBdr>
            <w:top w:val="none" w:sz="0" w:space="0" w:color="auto"/>
            <w:left w:val="none" w:sz="0" w:space="0" w:color="auto"/>
            <w:bottom w:val="none" w:sz="0" w:space="0" w:color="auto"/>
            <w:right w:val="none" w:sz="0" w:space="0" w:color="auto"/>
          </w:divBdr>
          <w:divsChild>
            <w:div w:id="1085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8628">
      <w:bodyDiv w:val="1"/>
      <w:marLeft w:val="0"/>
      <w:marRight w:val="0"/>
      <w:marTop w:val="0"/>
      <w:marBottom w:val="0"/>
      <w:divBdr>
        <w:top w:val="none" w:sz="0" w:space="0" w:color="auto"/>
        <w:left w:val="none" w:sz="0" w:space="0" w:color="auto"/>
        <w:bottom w:val="none" w:sz="0" w:space="0" w:color="auto"/>
        <w:right w:val="none" w:sz="0" w:space="0" w:color="auto"/>
      </w:divBdr>
      <w:divsChild>
        <w:div w:id="1986426941">
          <w:marLeft w:val="0"/>
          <w:marRight w:val="0"/>
          <w:marTop w:val="0"/>
          <w:marBottom w:val="0"/>
          <w:divBdr>
            <w:top w:val="none" w:sz="0" w:space="0" w:color="auto"/>
            <w:left w:val="none" w:sz="0" w:space="0" w:color="auto"/>
            <w:bottom w:val="none" w:sz="0" w:space="0" w:color="auto"/>
            <w:right w:val="none" w:sz="0" w:space="0" w:color="auto"/>
          </w:divBdr>
          <w:divsChild>
            <w:div w:id="18610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6018</Words>
  <Characters>34306</Characters>
  <Application>Microsoft Office Word</Application>
  <DocSecurity>0</DocSecurity>
  <Lines>285</Lines>
  <Paragraphs>80</Paragraphs>
  <ScaleCrop>false</ScaleCrop>
  <Company>DNA Project</Company>
  <LinksUpToDate>false</LinksUpToDate>
  <CharactersWithSpaces>40244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2018-08-28T05:07:00Z</dcterms:created>
  <dcterms:modified xsi:type="dcterms:W3CDTF">2018-08-28T05:19:00Z</dcterms:modified>
</cp:coreProperties>
</file>